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B0DBDE">
      <w:pPr>
        <w:tabs>
          <w:tab w:val="left" w:pos="1285"/>
          <w:tab w:val="center" w:pos="4652"/>
        </w:tabs>
        <w:spacing w:line="360" w:lineRule="auto"/>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 xml:space="preserve"> </w:t>
      </w:r>
    </w:p>
    <w:p w14:paraId="4EDD815F">
      <w:pPr>
        <w:tabs>
          <w:tab w:val="left" w:pos="1285"/>
          <w:tab w:val="center" w:pos="4652"/>
        </w:tabs>
        <w:spacing w:line="360" w:lineRule="auto"/>
        <w:jc w:val="center"/>
        <w:rPr>
          <w:rFonts w:hint="eastAsia" w:ascii="宋体" w:hAnsi="宋体" w:eastAsia="宋体" w:cs="宋体"/>
          <w:b/>
          <w:bCs/>
          <w:sz w:val="52"/>
          <w:szCs w:val="52"/>
        </w:rPr>
      </w:pPr>
    </w:p>
    <w:p w14:paraId="367A2104">
      <w:pPr>
        <w:tabs>
          <w:tab w:val="left" w:pos="1285"/>
          <w:tab w:val="center" w:pos="4652"/>
        </w:tabs>
        <w:spacing w:line="360" w:lineRule="auto"/>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rPr>
        <w:t>湖州学院</w:t>
      </w:r>
      <w:r>
        <w:rPr>
          <w:rFonts w:hint="eastAsia" w:ascii="宋体" w:hAnsi="宋体" w:eastAsia="宋体" w:cs="宋体"/>
          <w:b/>
          <w:bCs/>
          <w:sz w:val="52"/>
          <w:szCs w:val="52"/>
          <w:lang w:val="en-US" w:eastAsia="zh-CN"/>
        </w:rPr>
        <w:t>资产经营有限公司文印中心</w:t>
      </w:r>
    </w:p>
    <w:p w14:paraId="0636633F">
      <w:pPr>
        <w:tabs>
          <w:tab w:val="left" w:pos="1285"/>
          <w:tab w:val="center" w:pos="4652"/>
        </w:tabs>
        <w:spacing w:line="360" w:lineRule="auto"/>
        <w:jc w:val="center"/>
        <w:rPr>
          <w:rFonts w:ascii="宋体" w:hAnsi="宋体" w:eastAsia="宋体" w:cs="宋体"/>
          <w:b/>
          <w:bCs/>
          <w:sz w:val="52"/>
          <w:szCs w:val="52"/>
        </w:rPr>
      </w:pPr>
      <w:r>
        <w:rPr>
          <w:rFonts w:hint="eastAsia" w:ascii="宋体" w:hAnsi="宋体" w:eastAsia="宋体" w:cs="宋体"/>
          <w:b/>
          <w:bCs/>
          <w:sz w:val="52"/>
          <w:szCs w:val="52"/>
          <w:lang w:val="en-US" w:eastAsia="zh-CN"/>
        </w:rPr>
        <w:t>设备</w:t>
      </w:r>
      <w:r>
        <w:rPr>
          <w:rFonts w:hint="eastAsia" w:ascii="宋体" w:hAnsi="宋体" w:eastAsia="宋体" w:cs="宋体"/>
          <w:b/>
          <w:bCs/>
          <w:sz w:val="52"/>
          <w:szCs w:val="52"/>
        </w:rPr>
        <w:t>采购项目</w:t>
      </w:r>
    </w:p>
    <w:p w14:paraId="5BB6E311">
      <w:pPr>
        <w:tabs>
          <w:tab w:val="left" w:pos="1285"/>
          <w:tab w:val="center" w:pos="4652"/>
        </w:tabs>
        <w:spacing w:line="360" w:lineRule="auto"/>
        <w:jc w:val="center"/>
        <w:rPr>
          <w:rFonts w:ascii="宋体" w:hAnsi="宋体" w:eastAsia="宋体" w:cs="宋体"/>
          <w:b/>
          <w:bCs/>
          <w:sz w:val="52"/>
          <w:szCs w:val="52"/>
        </w:rPr>
      </w:pPr>
    </w:p>
    <w:p w14:paraId="69E1EF06">
      <w:pPr>
        <w:tabs>
          <w:tab w:val="left" w:pos="1285"/>
          <w:tab w:val="center" w:pos="4652"/>
        </w:tabs>
        <w:spacing w:line="360" w:lineRule="auto"/>
        <w:jc w:val="center"/>
        <w:rPr>
          <w:rFonts w:ascii="宋体" w:hAnsi="宋体" w:eastAsia="宋体" w:cs="宋体"/>
          <w:b/>
          <w:bCs/>
          <w:sz w:val="52"/>
          <w:szCs w:val="52"/>
        </w:rPr>
      </w:pPr>
    </w:p>
    <w:p w14:paraId="28283000">
      <w:pPr>
        <w:tabs>
          <w:tab w:val="left" w:pos="1285"/>
          <w:tab w:val="center" w:pos="4652"/>
        </w:tabs>
        <w:spacing w:line="360" w:lineRule="auto"/>
        <w:jc w:val="center"/>
        <w:rPr>
          <w:rFonts w:ascii="宋体" w:hAnsi="宋体" w:eastAsia="宋体" w:cs="宋体"/>
          <w:b/>
          <w:bCs/>
          <w:sz w:val="52"/>
          <w:szCs w:val="52"/>
        </w:rPr>
      </w:pPr>
    </w:p>
    <w:p w14:paraId="7DAB428A">
      <w:pPr>
        <w:pStyle w:val="3"/>
        <w:ind w:firstLine="0" w:firstLineChars="0"/>
        <w:jc w:val="center"/>
      </w:pPr>
    </w:p>
    <w:p w14:paraId="6B83A5FC">
      <w:pPr>
        <w:tabs>
          <w:tab w:val="left" w:pos="1285"/>
          <w:tab w:val="center" w:pos="4652"/>
        </w:tabs>
        <w:spacing w:line="360" w:lineRule="auto"/>
        <w:jc w:val="center"/>
        <w:rPr>
          <w:rFonts w:ascii="宋体" w:hAnsi="宋体" w:eastAsia="宋体" w:cs="宋体"/>
          <w:b/>
          <w:bCs/>
          <w:sz w:val="56"/>
          <w:szCs w:val="56"/>
        </w:rPr>
      </w:pPr>
      <w:r>
        <w:rPr>
          <w:rFonts w:hint="eastAsia" w:ascii="宋体" w:hAnsi="宋体" w:eastAsia="宋体" w:cs="宋体"/>
          <w:b/>
          <w:bCs/>
          <w:sz w:val="56"/>
          <w:szCs w:val="56"/>
        </w:rPr>
        <w:t>招标文件</w:t>
      </w:r>
    </w:p>
    <w:p w14:paraId="784611E4">
      <w:pPr>
        <w:pStyle w:val="3"/>
        <w:ind w:firstLine="0" w:firstLineChars="0"/>
        <w:jc w:val="center"/>
      </w:pPr>
    </w:p>
    <w:p w14:paraId="1EB827A4">
      <w:pPr>
        <w:spacing w:line="480" w:lineRule="auto"/>
        <w:jc w:val="center"/>
        <w:rPr>
          <w:rFonts w:ascii="宋体" w:hAnsi="宋体" w:eastAsia="宋体" w:cs="宋体"/>
          <w:b/>
          <w:bCs/>
          <w:sz w:val="32"/>
          <w:szCs w:val="32"/>
        </w:rPr>
      </w:pPr>
    </w:p>
    <w:p w14:paraId="32E0D214">
      <w:pPr>
        <w:pStyle w:val="3"/>
        <w:ind w:firstLine="0" w:firstLineChars="0"/>
        <w:jc w:val="center"/>
        <w:rPr>
          <w:rFonts w:ascii="宋体" w:hAnsi="宋体" w:cs="宋体"/>
          <w:b/>
          <w:bCs/>
          <w:sz w:val="32"/>
          <w:szCs w:val="32"/>
        </w:rPr>
      </w:pPr>
    </w:p>
    <w:p w14:paraId="4808B877">
      <w:pPr>
        <w:jc w:val="center"/>
      </w:pPr>
    </w:p>
    <w:p w14:paraId="2E3F5895">
      <w:pPr>
        <w:jc w:val="center"/>
        <w:rPr>
          <w:rFonts w:ascii="宋体" w:hAnsi="宋体" w:eastAsia="宋体" w:cs="宋体"/>
          <w:b/>
          <w:bCs/>
          <w:sz w:val="32"/>
          <w:szCs w:val="32"/>
        </w:rPr>
      </w:pPr>
    </w:p>
    <w:p w14:paraId="47BEA484">
      <w:pPr>
        <w:pStyle w:val="3"/>
        <w:ind w:firstLine="0" w:firstLineChars="0"/>
        <w:jc w:val="center"/>
      </w:pPr>
    </w:p>
    <w:p w14:paraId="32E45731">
      <w:pPr>
        <w:spacing w:line="480" w:lineRule="auto"/>
        <w:ind w:firstLine="1928" w:firstLineChars="600"/>
        <w:rPr>
          <w:rFonts w:hint="default" w:ascii="宋体" w:hAnsi="宋体" w:eastAsia="宋体" w:cs="宋体"/>
          <w:b/>
          <w:bCs/>
          <w:color w:val="000000" w:themeColor="text1"/>
          <w:sz w:val="32"/>
          <w:szCs w:val="32"/>
          <w:highlight w:val="cyan"/>
          <w:lang w:eastAsia="zh-CN"/>
          <w14:textFill>
            <w14:solidFill>
              <w14:schemeClr w14:val="tx1"/>
            </w14:solidFill>
          </w14:textFill>
        </w:rPr>
      </w:pPr>
      <w:r>
        <w:rPr>
          <w:rFonts w:hint="eastAsia" w:ascii="宋体" w:hAnsi="宋体" w:eastAsia="宋体" w:cs="宋体"/>
          <w:b/>
          <w:bCs/>
          <w:sz w:val="32"/>
          <w:szCs w:val="32"/>
        </w:rPr>
        <w:t>项目编号：</w:t>
      </w:r>
      <w:r>
        <w:rPr>
          <w:rFonts w:hint="default" w:ascii="宋体" w:hAnsi="宋体" w:eastAsia="宋体" w:cs="宋体"/>
          <w:b/>
          <w:bCs/>
          <w:sz w:val="32"/>
          <w:szCs w:val="32"/>
        </w:rPr>
        <w:t>HYZC2026-02</w:t>
      </w:r>
    </w:p>
    <w:p w14:paraId="2CFCD13B">
      <w:pPr>
        <w:spacing w:line="480" w:lineRule="auto"/>
        <w:ind w:firstLine="1928" w:firstLineChars="600"/>
        <w:jc w:val="left"/>
        <w:rPr>
          <w:rFonts w:hint="eastAsia" w:ascii="宋体" w:hAnsi="宋体" w:eastAsia="宋体" w:cs="宋体"/>
          <w:b/>
          <w:bCs/>
          <w:sz w:val="32"/>
          <w:szCs w:val="32"/>
        </w:rPr>
      </w:pPr>
      <w:r>
        <w:rPr>
          <w:rFonts w:hint="eastAsia" w:ascii="宋体" w:hAnsi="宋体" w:eastAsia="宋体" w:cs="宋体"/>
          <w:b/>
          <w:bCs/>
          <w:sz w:val="32"/>
          <w:szCs w:val="32"/>
        </w:rPr>
        <w:t>采购</w:t>
      </w:r>
      <w:r>
        <w:rPr>
          <w:rFonts w:hint="default" w:ascii="宋体" w:hAnsi="宋体" w:eastAsia="宋体" w:cs="宋体"/>
          <w:b/>
          <w:bCs/>
          <w:sz w:val="32"/>
          <w:szCs w:val="32"/>
        </w:rPr>
        <w:t>单位</w:t>
      </w:r>
      <w:r>
        <w:rPr>
          <w:rFonts w:hint="eastAsia" w:ascii="宋体" w:hAnsi="宋体" w:eastAsia="宋体" w:cs="宋体"/>
          <w:b/>
          <w:bCs/>
          <w:sz w:val="32"/>
          <w:szCs w:val="32"/>
        </w:rPr>
        <w:t>：</w:t>
      </w:r>
      <w:r>
        <w:rPr>
          <w:rFonts w:hint="eastAsia" w:ascii="宋体" w:hAnsi="宋体" w:eastAsia="宋体" w:cs="宋体"/>
          <w:b/>
          <w:bCs/>
          <w:sz w:val="32"/>
          <w:szCs w:val="32"/>
          <w:lang w:val="en-US" w:eastAsia="zh-CN"/>
        </w:rPr>
        <w:t>湖州</w:t>
      </w:r>
      <w:r>
        <w:rPr>
          <w:rFonts w:hint="eastAsia" w:ascii="宋体" w:hAnsi="宋体" w:eastAsia="宋体" w:cs="宋体"/>
          <w:b/>
          <w:bCs/>
          <w:sz w:val="32"/>
          <w:szCs w:val="32"/>
        </w:rPr>
        <w:t>学院</w:t>
      </w:r>
      <w:r>
        <w:rPr>
          <w:rFonts w:hint="eastAsia" w:ascii="宋体" w:hAnsi="宋体" w:eastAsia="宋体" w:cs="宋体"/>
          <w:b/>
          <w:bCs/>
          <w:sz w:val="32"/>
          <w:szCs w:val="32"/>
          <w:lang w:val="en-US" w:eastAsia="zh-CN"/>
        </w:rPr>
        <w:t>资产经营有限公司</w:t>
      </w:r>
    </w:p>
    <w:p w14:paraId="7FEBF446">
      <w:pPr>
        <w:spacing w:line="480" w:lineRule="auto"/>
        <w:ind w:firstLine="1928" w:firstLineChars="600"/>
        <w:jc w:val="left"/>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rPr>
        <w:t>日</w:t>
      </w:r>
      <w:r>
        <w:rPr>
          <w:rFonts w:hint="eastAsia" w:ascii="宋体" w:hAnsi="宋体" w:eastAsia="宋体" w:cs="宋体"/>
          <w:b/>
          <w:bCs/>
          <w:sz w:val="32"/>
          <w:szCs w:val="32"/>
          <w:lang w:val="en-US" w:eastAsia="zh-CN"/>
        </w:rPr>
        <w:t xml:space="preserve">    </w:t>
      </w:r>
      <w:r>
        <w:rPr>
          <w:rFonts w:hint="eastAsia" w:ascii="宋体" w:hAnsi="宋体" w:eastAsia="宋体" w:cs="宋体"/>
          <w:b/>
          <w:bCs/>
          <w:sz w:val="32"/>
          <w:szCs w:val="32"/>
        </w:rPr>
        <w:t>期：</w:t>
      </w:r>
      <w:r>
        <w:rPr>
          <w:rFonts w:hint="eastAsia" w:ascii="宋体" w:hAnsi="宋体" w:eastAsia="宋体" w:cs="宋体"/>
          <w:b/>
          <w:bCs/>
          <w:sz w:val="32"/>
          <w:szCs w:val="32"/>
          <w:highlight w:val="none"/>
        </w:rPr>
        <w:t>202</w:t>
      </w:r>
      <w:r>
        <w:rPr>
          <w:rFonts w:hint="eastAsia" w:ascii="宋体" w:hAnsi="宋体" w:eastAsia="宋体" w:cs="宋体"/>
          <w:b/>
          <w:bCs/>
          <w:sz w:val="32"/>
          <w:szCs w:val="32"/>
          <w:highlight w:val="none"/>
          <w:lang w:val="en-US" w:eastAsia="zh-CN"/>
        </w:rPr>
        <w:t>6</w:t>
      </w:r>
      <w:r>
        <w:rPr>
          <w:rFonts w:hint="eastAsia" w:ascii="宋体" w:hAnsi="宋体" w:eastAsia="宋体" w:cs="宋体"/>
          <w:b/>
          <w:bCs/>
          <w:sz w:val="32"/>
          <w:szCs w:val="32"/>
          <w:highlight w:val="none"/>
        </w:rPr>
        <w:t>年</w:t>
      </w:r>
      <w:r>
        <w:rPr>
          <w:rFonts w:hint="eastAsia" w:ascii="宋体" w:hAnsi="宋体" w:eastAsia="宋体" w:cs="宋体"/>
          <w:b/>
          <w:bCs/>
          <w:sz w:val="32"/>
          <w:szCs w:val="32"/>
          <w:highlight w:val="none"/>
          <w:lang w:val="en-US" w:eastAsia="zh-CN"/>
        </w:rPr>
        <w:t>4</w:t>
      </w:r>
      <w:r>
        <w:rPr>
          <w:rFonts w:hint="eastAsia" w:ascii="宋体" w:hAnsi="宋体" w:eastAsia="宋体" w:cs="宋体"/>
          <w:b/>
          <w:bCs/>
          <w:sz w:val="32"/>
          <w:szCs w:val="32"/>
          <w:highlight w:val="none"/>
        </w:rPr>
        <w:t>月</w:t>
      </w:r>
    </w:p>
    <w:p w14:paraId="69608A0A"/>
    <w:p w14:paraId="30E3B53B">
      <w:pPr>
        <w:pStyle w:val="12"/>
        <w:rPr>
          <w:rFonts w:hint="default" w:ascii="仿宋" w:hAnsi="仿宋" w:eastAsia="仿宋" w:cs="仿宋"/>
          <w:szCs w:val="36"/>
        </w:rPr>
      </w:pPr>
      <w:r>
        <w:rPr>
          <w:rFonts w:ascii="仿宋" w:hAnsi="仿宋" w:eastAsia="仿宋" w:cs="仿宋"/>
        </w:rPr>
        <w:t>第一章招标概况</w:t>
      </w:r>
    </w:p>
    <w:p w14:paraId="25D47F25">
      <w:pPr>
        <w:pStyle w:val="13"/>
        <w:rPr>
          <w:rFonts w:hint="default" w:ascii="仿宋" w:hAnsi="仿宋" w:eastAsia="仿宋" w:cs="仿宋"/>
        </w:rPr>
      </w:pPr>
      <w:r>
        <w:rPr>
          <w:rFonts w:ascii="仿宋" w:hAnsi="仿宋" w:eastAsia="仿宋" w:cs="仿宋"/>
        </w:rPr>
        <w:t>一、项目基本情况</w:t>
      </w:r>
    </w:p>
    <w:p w14:paraId="0A1092B7">
      <w:pPr>
        <w:pStyle w:val="14"/>
        <w:numPr>
          <w:ilvl w:val="0"/>
          <w:numId w:val="1"/>
        </w:numPr>
        <w:ind w:firstLineChars="0"/>
        <w:rPr>
          <w:rFonts w:hint="default" w:ascii="仿宋" w:hAnsi="仿宋" w:eastAsia="仿宋" w:cs="仿宋"/>
        </w:rPr>
      </w:pPr>
      <w:r>
        <w:rPr>
          <w:rFonts w:ascii="仿宋" w:hAnsi="仿宋" w:eastAsia="仿宋" w:cs="仿宋"/>
        </w:rPr>
        <w:t>项目名称：</w:t>
      </w:r>
      <w:r>
        <w:rPr>
          <w:rFonts w:hint="eastAsia" w:ascii="仿宋" w:hAnsi="仿宋" w:eastAsia="仿宋" w:cs="仿宋"/>
          <w:lang w:val="en-US" w:eastAsia="zh-CN"/>
        </w:rPr>
        <w:t>湖州学院资产经营有限公司文印中心设备采购项目</w:t>
      </w:r>
      <w:r>
        <w:rPr>
          <w:rFonts w:ascii="仿宋" w:hAnsi="仿宋" w:eastAsia="仿宋" w:cs="仿宋"/>
        </w:rPr>
        <w:t>；</w:t>
      </w:r>
    </w:p>
    <w:p w14:paraId="214204C5">
      <w:pPr>
        <w:pStyle w:val="14"/>
        <w:numPr>
          <w:ilvl w:val="0"/>
          <w:numId w:val="1"/>
        </w:numPr>
        <w:ind w:firstLineChars="0"/>
        <w:rPr>
          <w:rFonts w:hint="default" w:ascii="仿宋" w:hAnsi="仿宋" w:eastAsia="仿宋" w:cs="仿宋"/>
        </w:rPr>
      </w:pPr>
      <w:r>
        <w:rPr>
          <w:rFonts w:ascii="仿宋" w:hAnsi="仿宋" w:eastAsia="仿宋" w:cs="仿宋"/>
        </w:rPr>
        <w:t>采购编号：HYZC2026-02；</w:t>
      </w:r>
    </w:p>
    <w:p w14:paraId="629131A1">
      <w:pPr>
        <w:pStyle w:val="14"/>
        <w:numPr>
          <w:ilvl w:val="0"/>
          <w:numId w:val="1"/>
        </w:numPr>
        <w:ind w:firstLineChars="0"/>
        <w:rPr>
          <w:rFonts w:hint="default" w:ascii="仿宋" w:hAnsi="仿宋" w:eastAsia="仿宋" w:cs="仿宋"/>
        </w:rPr>
      </w:pPr>
      <w:r>
        <w:rPr>
          <w:rFonts w:ascii="仿宋" w:hAnsi="仿宋" w:eastAsia="仿宋" w:cs="仿宋"/>
        </w:rPr>
        <w:t>采购方式：校内公开招标；</w:t>
      </w:r>
    </w:p>
    <w:p w14:paraId="3DF6CCE5">
      <w:pPr>
        <w:pStyle w:val="14"/>
        <w:numPr>
          <w:ilvl w:val="0"/>
          <w:numId w:val="1"/>
        </w:numPr>
        <w:ind w:firstLineChars="0"/>
        <w:rPr>
          <w:rFonts w:hint="default" w:ascii="仿宋" w:hAnsi="仿宋" w:eastAsia="仿宋" w:cs="仿宋"/>
        </w:rPr>
      </w:pPr>
      <w:r>
        <w:rPr>
          <w:rFonts w:ascii="仿宋" w:hAnsi="仿宋" w:eastAsia="仿宋" w:cs="仿宋"/>
        </w:rPr>
        <w:t>采购预算（最高限价）：</w:t>
      </w:r>
      <w:r>
        <w:rPr>
          <w:rFonts w:hint="eastAsia" w:ascii="仿宋" w:hAnsi="仿宋" w:eastAsia="仿宋" w:cs="仿宋"/>
          <w:lang w:val="en-US" w:eastAsia="zh-CN"/>
        </w:rPr>
        <w:t>17.49</w:t>
      </w:r>
      <w:r>
        <w:rPr>
          <w:rFonts w:ascii="仿宋" w:hAnsi="仿宋" w:eastAsia="仿宋" w:cs="仿宋"/>
        </w:rPr>
        <w:t>万元（￥</w:t>
      </w:r>
      <w:r>
        <w:rPr>
          <w:rFonts w:hint="eastAsia" w:ascii="仿宋" w:hAnsi="仿宋" w:eastAsia="仿宋" w:cs="仿宋"/>
          <w:lang w:val="en-US" w:eastAsia="zh-CN"/>
        </w:rPr>
        <w:t>1749</w:t>
      </w:r>
      <w:r>
        <w:rPr>
          <w:rFonts w:ascii="仿宋" w:hAnsi="仿宋" w:eastAsia="仿宋" w:cs="仿宋"/>
        </w:rPr>
        <w:t>00.00）；</w:t>
      </w:r>
    </w:p>
    <w:p w14:paraId="62A43DA4">
      <w:pPr>
        <w:pStyle w:val="14"/>
        <w:numPr>
          <w:ilvl w:val="0"/>
          <w:numId w:val="1"/>
        </w:numPr>
        <w:ind w:firstLineChars="0"/>
        <w:rPr>
          <w:rFonts w:hint="default" w:ascii="仿宋" w:hAnsi="仿宋" w:eastAsia="仿宋" w:cs="仿宋"/>
        </w:rPr>
      </w:pPr>
      <w:r>
        <w:rPr>
          <w:rFonts w:ascii="仿宋" w:hAnsi="仿宋" w:eastAsia="仿宋" w:cs="仿宋"/>
        </w:rPr>
        <w:t>交货期限：合同签订后</w:t>
      </w:r>
      <w:r>
        <w:rPr>
          <w:rFonts w:hint="eastAsia" w:ascii="仿宋" w:hAnsi="仿宋" w:eastAsia="仿宋" w:cs="仿宋"/>
          <w:lang w:val="en-US" w:eastAsia="zh-CN"/>
        </w:rPr>
        <w:t>半</w:t>
      </w:r>
      <w:r>
        <w:rPr>
          <w:rFonts w:ascii="仿宋" w:hAnsi="仿宋" w:eastAsia="仿宋" w:cs="仿宋"/>
        </w:rPr>
        <w:t>个月内；</w:t>
      </w:r>
    </w:p>
    <w:p w14:paraId="0DFB485B">
      <w:pPr>
        <w:pStyle w:val="14"/>
        <w:numPr>
          <w:ilvl w:val="0"/>
          <w:numId w:val="1"/>
        </w:numPr>
        <w:ind w:firstLineChars="0"/>
        <w:rPr>
          <w:rFonts w:hint="default" w:ascii="仿宋" w:hAnsi="仿宋" w:eastAsia="仿宋" w:cs="仿宋"/>
        </w:rPr>
      </w:pPr>
      <w:r>
        <w:rPr>
          <w:rFonts w:ascii="仿宋" w:hAnsi="仿宋" w:eastAsia="仿宋" w:cs="仿宋"/>
        </w:rPr>
        <w:t>采购需求：详见招标文件采购需求部分。</w:t>
      </w:r>
    </w:p>
    <w:p w14:paraId="028A86F2">
      <w:pPr>
        <w:pStyle w:val="13"/>
        <w:rPr>
          <w:rFonts w:hint="default" w:ascii="仿宋" w:hAnsi="仿宋" w:eastAsia="仿宋" w:cs="仿宋"/>
        </w:rPr>
      </w:pPr>
      <w:r>
        <w:rPr>
          <w:rFonts w:ascii="仿宋" w:hAnsi="仿宋" w:eastAsia="仿宋" w:cs="仿宋"/>
        </w:rPr>
        <w:t>二、投标人资格要求</w:t>
      </w:r>
    </w:p>
    <w:p w14:paraId="16132845">
      <w:pPr>
        <w:pStyle w:val="14"/>
        <w:ind w:firstLine="420" w:firstLineChars="0"/>
        <w:rPr>
          <w:rFonts w:hint="default" w:ascii="仿宋" w:hAnsi="仿宋" w:eastAsia="仿宋" w:cs="仿宋"/>
          <w:b/>
          <w:bCs/>
        </w:rPr>
      </w:pPr>
      <w:r>
        <w:rPr>
          <w:rFonts w:ascii="仿宋" w:hAnsi="仿宋" w:eastAsia="仿宋" w:cs="仿宋"/>
          <w:b/>
          <w:bCs/>
        </w:rPr>
        <w:t>（一）一般资格要求：</w:t>
      </w:r>
    </w:p>
    <w:p w14:paraId="5D4D7DEC">
      <w:pPr>
        <w:pStyle w:val="14"/>
        <w:numPr>
          <w:ilvl w:val="0"/>
          <w:numId w:val="2"/>
        </w:numPr>
        <w:ind w:firstLineChars="0"/>
        <w:rPr>
          <w:rFonts w:hint="default" w:ascii="仿宋" w:hAnsi="仿宋" w:eastAsia="仿宋" w:cs="仿宋"/>
        </w:rPr>
      </w:pPr>
      <w:r>
        <w:rPr>
          <w:rFonts w:ascii="仿宋" w:hAnsi="仿宋" w:eastAsia="仿宋" w:cs="仿宋"/>
        </w:rPr>
        <w:t>具有独立承担民事责任的能力；</w:t>
      </w:r>
    </w:p>
    <w:p w14:paraId="50D73974">
      <w:pPr>
        <w:pStyle w:val="14"/>
        <w:numPr>
          <w:ilvl w:val="0"/>
          <w:numId w:val="2"/>
        </w:numPr>
        <w:ind w:firstLineChars="0"/>
        <w:rPr>
          <w:rFonts w:hint="default" w:ascii="仿宋" w:hAnsi="仿宋" w:eastAsia="仿宋" w:cs="仿宋"/>
        </w:rPr>
      </w:pPr>
      <w:r>
        <w:rPr>
          <w:rFonts w:ascii="仿宋" w:hAnsi="仿宋" w:eastAsia="仿宋" w:cs="仿宋"/>
        </w:rPr>
        <w:t>具有良好的商业信誉和健全的财务会计制度；</w:t>
      </w:r>
    </w:p>
    <w:p w14:paraId="32A5B045">
      <w:pPr>
        <w:pStyle w:val="14"/>
        <w:numPr>
          <w:ilvl w:val="0"/>
          <w:numId w:val="2"/>
        </w:numPr>
        <w:ind w:firstLineChars="0"/>
        <w:rPr>
          <w:rFonts w:hint="default" w:ascii="仿宋" w:hAnsi="仿宋" w:eastAsia="仿宋" w:cs="仿宋"/>
        </w:rPr>
      </w:pPr>
      <w:r>
        <w:rPr>
          <w:rFonts w:ascii="仿宋" w:hAnsi="仿宋" w:eastAsia="仿宋" w:cs="仿宋"/>
        </w:rPr>
        <w:t>具有履行合同所必需的设备和专业技术能力；</w:t>
      </w:r>
    </w:p>
    <w:p w14:paraId="26A5EBF8">
      <w:pPr>
        <w:pStyle w:val="14"/>
        <w:numPr>
          <w:ilvl w:val="0"/>
          <w:numId w:val="2"/>
        </w:numPr>
        <w:ind w:firstLineChars="0"/>
        <w:rPr>
          <w:rFonts w:hint="default" w:ascii="仿宋" w:hAnsi="仿宋" w:eastAsia="仿宋" w:cs="仿宋"/>
        </w:rPr>
      </w:pPr>
      <w:r>
        <w:rPr>
          <w:rFonts w:ascii="仿宋" w:hAnsi="仿宋" w:eastAsia="仿宋" w:cs="仿宋"/>
        </w:rPr>
        <w:t>有依法缴纳税收和社会保障资金的良好记录；</w:t>
      </w:r>
    </w:p>
    <w:p w14:paraId="318DC170">
      <w:pPr>
        <w:pStyle w:val="14"/>
        <w:numPr>
          <w:ilvl w:val="0"/>
          <w:numId w:val="2"/>
        </w:numPr>
        <w:ind w:firstLineChars="0"/>
        <w:rPr>
          <w:rFonts w:hint="default" w:ascii="仿宋" w:hAnsi="仿宋" w:eastAsia="仿宋" w:cs="仿宋"/>
        </w:rPr>
      </w:pPr>
      <w:r>
        <w:rPr>
          <w:rFonts w:ascii="仿宋" w:hAnsi="仿宋" w:eastAsia="仿宋" w:cs="仿宋"/>
        </w:rPr>
        <w:t>参加投标活动前三年内，在经营活动中没有重大违法记录。</w:t>
      </w:r>
    </w:p>
    <w:p w14:paraId="464A6FF2">
      <w:pPr>
        <w:pStyle w:val="14"/>
        <w:ind w:firstLine="420" w:firstLineChars="0"/>
        <w:rPr>
          <w:rFonts w:hint="default" w:ascii="仿宋" w:hAnsi="仿宋" w:eastAsia="仿宋" w:cs="仿宋"/>
          <w:b/>
          <w:bCs/>
        </w:rPr>
      </w:pPr>
      <w:r>
        <w:rPr>
          <w:rFonts w:ascii="仿宋" w:hAnsi="仿宋" w:eastAsia="仿宋" w:cs="仿宋"/>
          <w:b/>
          <w:bCs/>
        </w:rPr>
        <w:t>（</w:t>
      </w:r>
      <w:r>
        <w:rPr>
          <w:rFonts w:hint="eastAsia" w:ascii="仿宋" w:hAnsi="仿宋" w:eastAsia="仿宋" w:cs="仿宋"/>
          <w:b/>
          <w:bCs/>
          <w:lang w:val="en-US" w:eastAsia="zh-CN"/>
        </w:rPr>
        <w:t>二</w:t>
      </w:r>
      <w:r>
        <w:rPr>
          <w:rFonts w:ascii="仿宋" w:hAnsi="仿宋" w:eastAsia="仿宋" w:cs="仿宋"/>
          <w:b/>
          <w:bCs/>
        </w:rPr>
        <w:t>）其他说明：</w:t>
      </w:r>
    </w:p>
    <w:p w14:paraId="2226C2D4">
      <w:pPr>
        <w:pStyle w:val="14"/>
        <w:numPr>
          <w:ilvl w:val="0"/>
          <w:numId w:val="3"/>
        </w:numPr>
        <w:ind w:firstLineChars="0"/>
        <w:rPr>
          <w:rFonts w:hint="default" w:ascii="仿宋" w:hAnsi="仿宋" w:eastAsia="仿宋" w:cs="仿宋"/>
        </w:rPr>
      </w:pPr>
      <w:r>
        <w:rPr>
          <w:rFonts w:ascii="仿宋" w:hAnsi="仿宋" w:eastAsia="仿宋" w:cs="仿宋"/>
        </w:rPr>
        <w:t>单位负责人为同一人或者存在直接控股、管理关系的不同供应商，不得参加同一合同项目下的政府采购活动；</w:t>
      </w:r>
    </w:p>
    <w:p w14:paraId="7B2D1F68">
      <w:pPr>
        <w:pStyle w:val="14"/>
        <w:numPr>
          <w:ilvl w:val="0"/>
          <w:numId w:val="3"/>
        </w:numPr>
        <w:ind w:firstLineChars="0"/>
        <w:rPr>
          <w:rFonts w:hint="default" w:ascii="仿宋" w:hAnsi="仿宋" w:eastAsia="仿宋" w:cs="仿宋"/>
        </w:rPr>
      </w:pPr>
      <w:r>
        <w:rPr>
          <w:rFonts w:ascii="仿宋" w:hAnsi="仿宋" w:eastAsia="仿宋" w:cs="仿宋"/>
        </w:rPr>
        <w:t>供应商书面承诺符合参与采购活动资格条件的，不需要再提供财务状况报告、依法缴纳税收和社会保障资金记录、无重大违法记录等证明材料；</w:t>
      </w:r>
    </w:p>
    <w:p w14:paraId="3536FEE7">
      <w:pPr>
        <w:pStyle w:val="14"/>
        <w:numPr>
          <w:ilvl w:val="0"/>
          <w:numId w:val="3"/>
        </w:numPr>
        <w:ind w:firstLineChars="0"/>
        <w:rPr>
          <w:rFonts w:hint="default" w:ascii="仿宋" w:hAnsi="仿宋" w:eastAsia="仿宋" w:cs="仿宋"/>
          <w:b w:val="0"/>
          <w:bCs w:val="0"/>
        </w:rPr>
      </w:pPr>
      <w:r>
        <w:rPr>
          <w:rFonts w:ascii="仿宋" w:hAnsi="仿宋" w:eastAsia="仿宋" w:cs="仿宋"/>
          <w:b w:val="0"/>
          <w:bCs w:val="0"/>
        </w:rPr>
        <w:t>本次招标不支持联合体投标，不接受分包及备选方案。否则视为无效投标。</w:t>
      </w:r>
    </w:p>
    <w:p w14:paraId="60DA252E">
      <w:pPr>
        <w:pStyle w:val="13"/>
        <w:rPr>
          <w:rFonts w:hint="default" w:ascii="仿宋" w:hAnsi="仿宋" w:eastAsia="仿宋" w:cs="仿宋"/>
        </w:rPr>
      </w:pPr>
      <w:r>
        <w:rPr>
          <w:rFonts w:ascii="仿宋" w:hAnsi="仿宋" w:eastAsia="仿宋" w:cs="仿宋"/>
        </w:rPr>
        <w:t>三、投标文件要求</w:t>
      </w:r>
    </w:p>
    <w:p w14:paraId="68AC2D82">
      <w:pPr>
        <w:pStyle w:val="14"/>
        <w:ind w:firstLine="420" w:firstLineChars="0"/>
        <w:rPr>
          <w:rFonts w:hint="default" w:ascii="仿宋" w:hAnsi="仿宋" w:eastAsia="仿宋" w:cs="仿宋"/>
          <w:b w:val="0"/>
          <w:bCs w:val="0"/>
        </w:rPr>
      </w:pPr>
      <w:r>
        <w:rPr>
          <w:rFonts w:ascii="仿宋" w:hAnsi="仿宋" w:eastAsia="仿宋" w:cs="仿宋"/>
          <w:b w:val="0"/>
          <w:bCs w:val="0"/>
        </w:rPr>
        <w:t>（一）投标文件要求：</w:t>
      </w:r>
    </w:p>
    <w:p w14:paraId="749E502E">
      <w:pPr>
        <w:pStyle w:val="14"/>
        <w:ind w:firstLine="420" w:firstLineChars="0"/>
        <w:rPr>
          <w:rFonts w:hint="default" w:ascii="仿宋" w:hAnsi="仿宋" w:eastAsia="仿宋" w:cs="仿宋"/>
          <w:b w:val="0"/>
          <w:bCs w:val="0"/>
        </w:rPr>
      </w:pPr>
      <w:r>
        <w:rPr>
          <w:rFonts w:ascii="仿宋" w:hAnsi="仿宋" w:eastAsia="仿宋" w:cs="仿宋"/>
          <w:b w:val="0"/>
          <w:bCs w:val="0"/>
        </w:rPr>
        <w:t>投标文件由《资格文件》《技术商务文件》和《报价文件》三部分组成，投标人应按《资格文件》《技术商务文件》</w:t>
      </w:r>
      <w:r>
        <w:rPr>
          <w:rFonts w:hint="eastAsia" w:ascii="仿宋" w:hAnsi="仿宋" w:eastAsia="仿宋" w:cs="仿宋"/>
          <w:b w:val="0"/>
          <w:bCs w:val="0"/>
          <w:lang w:val="en-US" w:eastAsia="zh-CN"/>
        </w:rPr>
        <w:t>一部分</w:t>
      </w:r>
      <w:r>
        <w:rPr>
          <w:rFonts w:ascii="仿宋" w:hAnsi="仿宋" w:eastAsia="仿宋" w:cs="仿宋"/>
          <w:b w:val="0"/>
          <w:bCs w:val="0"/>
        </w:rPr>
        <w:t>和《报价文件》</w:t>
      </w:r>
      <w:r>
        <w:rPr>
          <w:rFonts w:hint="eastAsia" w:ascii="仿宋" w:hAnsi="仿宋" w:eastAsia="仿宋" w:cs="仿宋"/>
          <w:b w:val="0"/>
          <w:bCs w:val="0"/>
          <w:lang w:val="en-US" w:eastAsia="zh-CN"/>
        </w:rPr>
        <w:t>独立一部分，</w:t>
      </w:r>
      <w:r>
        <w:rPr>
          <w:rFonts w:ascii="仿宋" w:hAnsi="仿宋" w:eastAsia="仿宋" w:cs="仿宋"/>
          <w:b w:val="0"/>
          <w:bCs w:val="0"/>
        </w:rPr>
        <w:t>正本各1份、副本各1份编制，《资格文件》《技术商务文件》</w:t>
      </w:r>
      <w:r>
        <w:rPr>
          <w:rFonts w:hint="eastAsia" w:ascii="仿宋" w:hAnsi="仿宋" w:eastAsia="仿宋" w:cs="仿宋"/>
          <w:b w:val="0"/>
          <w:bCs w:val="0"/>
          <w:lang w:val="en-US" w:eastAsia="zh-CN"/>
        </w:rPr>
        <w:t>二</w:t>
      </w:r>
      <w:r>
        <w:rPr>
          <w:rFonts w:ascii="仿宋" w:hAnsi="仿宋" w:eastAsia="仿宋" w:cs="仿宋"/>
          <w:b w:val="0"/>
          <w:bCs w:val="0"/>
        </w:rPr>
        <w:t>部分胶装成册密封，《报价文件》需单独胶装成册密封，文件封面及每一页均需加盖供应商公章。所有证件均须真实、有效原件复印</w:t>
      </w:r>
      <w:r>
        <w:rPr>
          <w:rFonts w:hint="eastAsia" w:ascii="仿宋" w:hAnsi="仿宋" w:eastAsia="仿宋" w:cs="仿宋"/>
          <w:b w:val="0"/>
          <w:bCs w:val="0"/>
          <w:lang w:eastAsia="zh-CN"/>
        </w:rPr>
        <w:t>，</w:t>
      </w:r>
      <w:r>
        <w:rPr>
          <w:rFonts w:ascii="仿宋" w:hAnsi="仿宋" w:eastAsia="仿宋" w:cs="仿宋"/>
          <w:b w:val="0"/>
          <w:bCs w:val="0"/>
        </w:rPr>
        <w:t>均须加盖公章，缺少以上任意一部分文件即作无效标处理。</w:t>
      </w:r>
    </w:p>
    <w:p w14:paraId="06EA30B6">
      <w:pPr>
        <w:pStyle w:val="14"/>
        <w:ind w:firstLine="420" w:firstLineChars="0"/>
        <w:rPr>
          <w:rFonts w:hint="default" w:ascii="仿宋" w:hAnsi="仿宋" w:eastAsia="仿宋" w:cs="仿宋"/>
          <w:b/>
          <w:bCs/>
        </w:rPr>
      </w:pPr>
      <w:r>
        <w:rPr>
          <w:rFonts w:ascii="仿宋" w:hAnsi="仿宋" w:eastAsia="仿宋" w:cs="仿宋"/>
          <w:b w:val="0"/>
          <w:bCs w:val="0"/>
        </w:rPr>
        <w:t>（二）资格文件：</w:t>
      </w:r>
    </w:p>
    <w:p w14:paraId="4B8DB12E">
      <w:pPr>
        <w:pStyle w:val="14"/>
        <w:numPr>
          <w:ilvl w:val="0"/>
          <w:numId w:val="4"/>
        </w:numPr>
        <w:ind w:firstLineChars="0"/>
        <w:rPr>
          <w:rFonts w:hint="default" w:ascii="仿宋" w:hAnsi="仿宋" w:eastAsia="仿宋" w:cs="仿宋"/>
        </w:rPr>
      </w:pPr>
      <w:r>
        <w:rPr>
          <w:rFonts w:ascii="仿宋" w:hAnsi="仿宋" w:eastAsia="仿宋" w:cs="仿宋"/>
        </w:rPr>
        <w:t>有效的营业执照复印件，非法人企业需提供其他证明材料；</w:t>
      </w:r>
    </w:p>
    <w:p w14:paraId="6744E8AD">
      <w:pPr>
        <w:pStyle w:val="14"/>
        <w:numPr>
          <w:ilvl w:val="0"/>
          <w:numId w:val="4"/>
        </w:numPr>
        <w:ind w:firstLineChars="0"/>
        <w:rPr>
          <w:rFonts w:hint="default" w:ascii="仿宋" w:hAnsi="仿宋" w:eastAsia="仿宋" w:cs="仿宋"/>
        </w:rPr>
      </w:pPr>
      <w:r>
        <w:rPr>
          <w:rFonts w:ascii="仿宋" w:hAnsi="仿宋" w:eastAsia="仿宋" w:cs="仿宋"/>
        </w:rPr>
        <w:t>提供自采购公告发布之日起至开标截止时间止的“信用中国”网站（www.creditchina.gov.cn）、中国政府采购网（www.ccgp.gov.cn）投标人信用查询网页截图；</w:t>
      </w:r>
    </w:p>
    <w:p w14:paraId="19442BC2">
      <w:pPr>
        <w:pStyle w:val="14"/>
        <w:numPr>
          <w:ilvl w:val="0"/>
          <w:numId w:val="4"/>
        </w:numPr>
        <w:ind w:firstLineChars="0"/>
        <w:rPr>
          <w:rFonts w:hint="default" w:ascii="仿宋" w:hAnsi="仿宋" w:eastAsia="仿宋" w:cs="仿宋"/>
        </w:rPr>
      </w:pPr>
      <w:r>
        <w:rPr>
          <w:rFonts w:ascii="仿宋" w:hAnsi="仿宋" w:eastAsia="仿宋" w:cs="仿宋"/>
        </w:rPr>
        <w:t>法定代表人身份证复印件；如非法定代表人参与开标，需额外提供法定代表人授权委托书原件、授权委托人身份证复印件；</w:t>
      </w:r>
    </w:p>
    <w:p w14:paraId="58A06E87">
      <w:pPr>
        <w:pStyle w:val="14"/>
        <w:numPr>
          <w:ilvl w:val="0"/>
          <w:numId w:val="4"/>
        </w:numPr>
        <w:ind w:firstLineChars="0"/>
        <w:rPr>
          <w:rFonts w:hint="default" w:ascii="仿宋" w:hAnsi="仿宋" w:eastAsia="仿宋" w:cs="仿宋"/>
        </w:rPr>
      </w:pPr>
      <w:r>
        <w:rPr>
          <w:rFonts w:ascii="仿宋" w:hAnsi="仿宋" w:eastAsia="仿宋" w:cs="仿宋"/>
        </w:rPr>
        <w:t>投标声明书；</w:t>
      </w:r>
    </w:p>
    <w:p w14:paraId="7625AFFB">
      <w:pPr>
        <w:pStyle w:val="14"/>
        <w:ind w:firstLine="420" w:firstLineChars="0"/>
        <w:rPr>
          <w:rFonts w:hint="default" w:ascii="仿宋" w:hAnsi="仿宋" w:eastAsia="仿宋" w:cs="仿宋"/>
          <w:b/>
          <w:bCs/>
        </w:rPr>
      </w:pPr>
      <w:r>
        <w:rPr>
          <w:rFonts w:ascii="仿宋" w:hAnsi="仿宋" w:eastAsia="仿宋" w:cs="仿宋"/>
          <w:b/>
          <w:bCs/>
        </w:rPr>
        <w:t>（三）技术商务文件：</w:t>
      </w:r>
    </w:p>
    <w:p w14:paraId="7BFB9F4A">
      <w:pPr>
        <w:pStyle w:val="14"/>
        <w:numPr>
          <w:ilvl w:val="0"/>
          <w:numId w:val="5"/>
        </w:numPr>
        <w:ind w:firstLineChars="0"/>
        <w:rPr>
          <w:rFonts w:hint="eastAsia" w:ascii="仿宋" w:hAnsi="仿宋" w:eastAsia="仿宋" w:cs="仿宋"/>
          <w:sz w:val="24"/>
          <w:lang w:eastAsia="zh-CN"/>
        </w:rPr>
      </w:pPr>
      <w:r>
        <w:rPr>
          <w:rFonts w:hint="eastAsia" w:ascii="仿宋" w:hAnsi="仿宋" w:eastAsia="仿宋" w:cs="仿宋"/>
          <w:bCs/>
          <w:sz w:val="24"/>
        </w:rPr>
        <w:t>技术性能指标</w:t>
      </w:r>
      <w:r>
        <w:rPr>
          <w:rFonts w:hint="eastAsia" w:ascii="仿宋" w:hAnsi="仿宋" w:eastAsia="仿宋" w:cs="仿宋"/>
          <w:sz w:val="24"/>
          <w:lang w:eastAsia="zh-CN"/>
        </w:rPr>
        <w:tab/>
      </w:r>
      <w:r>
        <w:rPr>
          <w:rFonts w:hint="eastAsia" w:ascii="仿宋" w:hAnsi="仿宋" w:eastAsia="仿宋" w:cs="仿宋"/>
          <w:sz w:val="24"/>
          <w:lang w:eastAsia="zh-CN"/>
        </w:rPr>
        <w:tab/>
      </w:r>
    </w:p>
    <w:p w14:paraId="0CF6364B">
      <w:pPr>
        <w:pStyle w:val="14"/>
        <w:numPr>
          <w:ilvl w:val="0"/>
          <w:numId w:val="5"/>
        </w:numPr>
        <w:ind w:firstLineChars="0"/>
        <w:rPr>
          <w:rFonts w:hint="default" w:ascii="仿宋" w:hAnsi="仿宋" w:eastAsia="仿宋" w:cs="仿宋"/>
        </w:rPr>
      </w:pPr>
      <w:r>
        <w:rPr>
          <w:rFonts w:hint="eastAsia" w:ascii="仿宋" w:hAnsi="仿宋" w:eastAsia="仿宋" w:cs="仿宋"/>
          <w:lang w:val="en-US" w:eastAsia="zh-CN"/>
        </w:rPr>
        <w:t>项目实施方案</w:t>
      </w:r>
    </w:p>
    <w:p w14:paraId="14B91EB5">
      <w:pPr>
        <w:pStyle w:val="14"/>
        <w:numPr>
          <w:ilvl w:val="0"/>
          <w:numId w:val="5"/>
        </w:numPr>
        <w:ind w:firstLineChars="0"/>
        <w:rPr>
          <w:rFonts w:hint="default" w:ascii="仿宋" w:hAnsi="仿宋" w:eastAsia="仿宋" w:cs="仿宋"/>
        </w:rPr>
      </w:pPr>
      <w:r>
        <w:rPr>
          <w:rFonts w:hint="eastAsia" w:ascii="仿宋" w:hAnsi="仿宋" w:eastAsia="仿宋" w:cs="仿宋"/>
          <w:lang w:val="en-US" w:eastAsia="zh-CN"/>
        </w:rPr>
        <w:t>确保供应设备质量措施</w:t>
      </w:r>
    </w:p>
    <w:p w14:paraId="20003B74">
      <w:pPr>
        <w:pStyle w:val="14"/>
        <w:numPr>
          <w:ilvl w:val="0"/>
          <w:numId w:val="5"/>
        </w:numPr>
        <w:ind w:firstLineChars="0"/>
        <w:rPr>
          <w:rFonts w:hint="default" w:ascii="仿宋" w:hAnsi="仿宋" w:eastAsia="仿宋" w:cs="仿宋"/>
        </w:rPr>
      </w:pPr>
      <w:r>
        <w:rPr>
          <w:rFonts w:hint="eastAsia" w:ascii="仿宋" w:hAnsi="仿宋" w:eastAsia="仿宋" w:cs="仿宋"/>
          <w:lang w:val="en-US" w:eastAsia="zh-CN"/>
        </w:rPr>
        <w:t>安装调试</w:t>
      </w:r>
      <w:r>
        <w:rPr>
          <w:rFonts w:ascii="仿宋" w:hAnsi="仿宋" w:eastAsia="仿宋" w:cs="仿宋"/>
        </w:rPr>
        <w:t>方案</w:t>
      </w:r>
    </w:p>
    <w:p w14:paraId="1FA71D0B">
      <w:pPr>
        <w:pStyle w:val="14"/>
        <w:numPr>
          <w:ilvl w:val="0"/>
          <w:numId w:val="5"/>
        </w:numPr>
        <w:ind w:firstLineChars="0"/>
        <w:rPr>
          <w:rFonts w:hint="default" w:ascii="仿宋" w:hAnsi="仿宋" w:eastAsia="仿宋" w:cs="仿宋"/>
        </w:rPr>
      </w:pPr>
      <w:r>
        <w:rPr>
          <w:rFonts w:hint="eastAsia" w:ascii="仿宋" w:hAnsi="仿宋" w:eastAsia="仿宋" w:cs="仿宋"/>
          <w:lang w:val="en-US" w:eastAsia="zh-CN"/>
        </w:rPr>
        <w:t>项目进度计划</w:t>
      </w:r>
    </w:p>
    <w:p w14:paraId="1F4078D8">
      <w:pPr>
        <w:pStyle w:val="14"/>
        <w:numPr>
          <w:ilvl w:val="0"/>
          <w:numId w:val="5"/>
        </w:numPr>
        <w:ind w:firstLineChars="0"/>
        <w:rPr>
          <w:rFonts w:hint="default" w:ascii="仿宋" w:hAnsi="仿宋" w:eastAsia="仿宋" w:cs="仿宋"/>
        </w:rPr>
      </w:pPr>
      <w:r>
        <w:rPr>
          <w:rFonts w:ascii="仿宋" w:hAnsi="仿宋" w:eastAsia="仿宋" w:cs="仿宋"/>
        </w:rPr>
        <w:t>售后服务方案</w:t>
      </w:r>
    </w:p>
    <w:p w14:paraId="5B8AD406">
      <w:pPr>
        <w:pStyle w:val="14"/>
        <w:numPr>
          <w:ilvl w:val="0"/>
          <w:numId w:val="5"/>
        </w:numPr>
        <w:ind w:firstLineChars="0"/>
        <w:rPr>
          <w:rFonts w:hint="default" w:ascii="仿宋" w:hAnsi="仿宋" w:eastAsia="仿宋" w:cs="仿宋"/>
        </w:rPr>
      </w:pPr>
      <w:r>
        <w:rPr>
          <w:rFonts w:hint="eastAsia" w:ascii="仿宋" w:hAnsi="仿宋" w:eastAsia="仿宋" w:cs="仿宋"/>
          <w:lang w:val="en-US" w:eastAsia="zh-CN"/>
        </w:rPr>
        <w:t>企业实力</w:t>
      </w:r>
    </w:p>
    <w:p w14:paraId="786F3A00">
      <w:pPr>
        <w:pStyle w:val="14"/>
        <w:numPr>
          <w:ilvl w:val="0"/>
          <w:numId w:val="5"/>
        </w:numPr>
        <w:ind w:firstLineChars="0"/>
        <w:rPr>
          <w:rFonts w:hint="default" w:ascii="仿宋" w:hAnsi="仿宋" w:eastAsia="仿宋" w:cs="仿宋"/>
        </w:rPr>
      </w:pPr>
      <w:r>
        <w:rPr>
          <w:rFonts w:ascii="仿宋" w:hAnsi="仿宋" w:eastAsia="仿宋" w:cs="仿宋"/>
        </w:rPr>
        <w:t>企业业绩</w:t>
      </w:r>
    </w:p>
    <w:p w14:paraId="1581480B">
      <w:pPr>
        <w:pStyle w:val="14"/>
        <w:numPr>
          <w:ilvl w:val="0"/>
          <w:numId w:val="5"/>
        </w:numPr>
        <w:ind w:firstLineChars="0"/>
        <w:rPr>
          <w:rFonts w:hint="default" w:ascii="仿宋" w:hAnsi="仿宋" w:eastAsia="仿宋" w:cs="仿宋"/>
        </w:rPr>
      </w:pPr>
      <w:r>
        <w:rPr>
          <w:rFonts w:ascii="仿宋" w:hAnsi="仿宋" w:eastAsia="仿宋" w:cs="仿宋"/>
        </w:rPr>
        <w:t>其他供应商认为有必要提交的材料。</w:t>
      </w:r>
    </w:p>
    <w:p w14:paraId="5DEF2736">
      <w:pPr>
        <w:pStyle w:val="14"/>
        <w:ind w:firstLine="420" w:firstLineChars="0"/>
        <w:rPr>
          <w:rFonts w:hint="default" w:ascii="仿宋" w:hAnsi="仿宋" w:eastAsia="仿宋" w:cs="仿宋"/>
          <w:b/>
          <w:bCs/>
        </w:rPr>
      </w:pPr>
      <w:r>
        <w:rPr>
          <w:rFonts w:ascii="仿宋" w:hAnsi="仿宋" w:eastAsia="仿宋" w:cs="仿宋"/>
          <w:b/>
          <w:bCs/>
        </w:rPr>
        <w:t>（四）报价文件：</w:t>
      </w:r>
    </w:p>
    <w:p w14:paraId="6627D28B">
      <w:pPr>
        <w:pStyle w:val="14"/>
        <w:numPr>
          <w:ilvl w:val="0"/>
          <w:numId w:val="6"/>
        </w:numPr>
        <w:ind w:left="0" w:firstLine="480"/>
        <w:rPr>
          <w:rFonts w:hint="default" w:ascii="仿宋" w:hAnsi="仿宋" w:eastAsia="仿宋" w:cs="仿宋"/>
        </w:rPr>
      </w:pPr>
      <w:r>
        <w:rPr>
          <w:rFonts w:ascii="仿宋" w:hAnsi="仿宋" w:eastAsia="仿宋" w:cs="仿宋"/>
        </w:rPr>
        <w:t>投标响应函；</w:t>
      </w:r>
    </w:p>
    <w:p w14:paraId="58AEAE02">
      <w:pPr>
        <w:pStyle w:val="14"/>
        <w:numPr>
          <w:ilvl w:val="0"/>
          <w:numId w:val="6"/>
        </w:numPr>
        <w:ind w:left="0" w:firstLine="480"/>
        <w:rPr>
          <w:rFonts w:hint="default" w:ascii="仿宋" w:hAnsi="仿宋" w:eastAsia="仿宋" w:cs="仿宋"/>
        </w:rPr>
      </w:pPr>
      <w:r>
        <w:rPr>
          <w:rFonts w:ascii="仿宋" w:hAnsi="仿宋" w:eastAsia="仿宋" w:cs="仿宋"/>
        </w:rPr>
        <w:t>报价一览表(含人工费、服务费、保险费、管理费、辅材费、食宿费、交通费、税费、撤场费等完成本项目的全部费用。投标报价需提供报价一览表及单价与总价金额，总价金额与按单价汇总金额不一致的，以单价金额计算结果为准。高于采购预算视为无效报价。报价以人民币计，并以大写为准)。</w:t>
      </w:r>
    </w:p>
    <w:p w14:paraId="6ECBFAAB">
      <w:pPr>
        <w:pStyle w:val="14"/>
        <w:numPr>
          <w:ilvl w:val="0"/>
          <w:numId w:val="6"/>
        </w:numPr>
        <w:ind w:left="0" w:firstLine="480"/>
        <w:rPr>
          <w:rFonts w:hint="default" w:ascii="仿宋" w:hAnsi="仿宋" w:eastAsia="仿宋" w:cs="仿宋"/>
        </w:rPr>
      </w:pPr>
      <w:r>
        <w:rPr>
          <w:rFonts w:ascii="仿宋" w:hAnsi="仿宋" w:eastAsia="仿宋" w:cs="仿宋"/>
        </w:rPr>
        <w:t>报价明细表。</w:t>
      </w:r>
    </w:p>
    <w:p w14:paraId="2BE3EA00">
      <w:pPr>
        <w:pStyle w:val="14"/>
        <w:ind w:firstLine="482"/>
        <w:rPr>
          <w:rFonts w:hint="default" w:ascii="仿宋" w:hAnsi="仿宋" w:eastAsia="仿宋" w:cs="仿宋"/>
        </w:rPr>
      </w:pPr>
      <w:r>
        <w:rPr>
          <w:rFonts w:ascii="仿宋" w:hAnsi="仿宋" w:eastAsia="仿宋" w:cs="仿宋"/>
          <w:b/>
          <w:bCs/>
        </w:rPr>
        <w:t>注：</w:t>
      </w:r>
      <w:r>
        <w:rPr>
          <w:rFonts w:ascii="仿宋" w:hAnsi="仿宋" w:eastAsia="仿宋" w:cs="仿宋"/>
        </w:rPr>
        <w:t>高于采购预算视为无效报价。报价以人民币计，并以大写为准。报价应由法定代表人或其授权代表签字确认并加盖公章。</w:t>
      </w:r>
    </w:p>
    <w:p w14:paraId="299E9363">
      <w:pPr>
        <w:pStyle w:val="14"/>
        <w:ind w:firstLine="480"/>
        <w:rPr>
          <w:rFonts w:hint="default" w:ascii="仿宋" w:hAnsi="仿宋" w:eastAsia="仿宋" w:cs="仿宋"/>
        </w:rPr>
      </w:pPr>
      <w:r>
        <w:rPr>
          <w:rFonts w:ascii="仿宋" w:hAnsi="仿宋" w:eastAsia="仿宋" w:cs="仿宋"/>
        </w:rPr>
        <w:t>以上材料模板见附件。</w:t>
      </w:r>
    </w:p>
    <w:p w14:paraId="746BB642">
      <w:pPr>
        <w:pStyle w:val="13"/>
        <w:rPr>
          <w:rFonts w:hint="default" w:ascii="仿宋" w:hAnsi="仿宋" w:eastAsia="仿宋" w:cs="仿宋"/>
        </w:rPr>
      </w:pPr>
      <w:r>
        <w:rPr>
          <w:rFonts w:ascii="仿宋" w:hAnsi="仿宋" w:eastAsia="仿宋" w:cs="仿宋"/>
        </w:rPr>
        <w:t>四、投标文件递交、开标时间</w:t>
      </w:r>
    </w:p>
    <w:p w14:paraId="0D1980E8">
      <w:pPr>
        <w:pStyle w:val="14"/>
        <w:ind w:firstLine="420" w:firstLineChars="0"/>
        <w:rPr>
          <w:rFonts w:hint="default" w:ascii="仿宋" w:hAnsi="仿宋" w:eastAsia="仿宋" w:cs="仿宋"/>
          <w:highlight w:val="none"/>
        </w:rPr>
      </w:pPr>
      <w:r>
        <w:rPr>
          <w:rFonts w:ascii="仿宋" w:hAnsi="仿宋" w:eastAsia="仿宋" w:cs="仿宋"/>
        </w:rPr>
        <w:t>（一）投标文件投递截止时间：</w:t>
      </w:r>
      <w:r>
        <w:rPr>
          <w:rFonts w:ascii="仿宋" w:hAnsi="仿宋" w:eastAsia="仿宋" w:cs="仿宋"/>
          <w:highlight w:val="none"/>
        </w:rPr>
        <w:t>202</w:t>
      </w:r>
      <w:r>
        <w:rPr>
          <w:rFonts w:hint="eastAsia" w:ascii="仿宋" w:hAnsi="仿宋" w:eastAsia="仿宋" w:cs="仿宋"/>
          <w:highlight w:val="none"/>
          <w:lang w:val="en-US" w:eastAsia="zh-CN"/>
        </w:rPr>
        <w:t>6</w:t>
      </w:r>
      <w:r>
        <w:rPr>
          <w:rFonts w:ascii="仿宋" w:hAnsi="仿宋" w:eastAsia="仿宋" w:cs="仿宋"/>
          <w:highlight w:val="none"/>
        </w:rPr>
        <w:t>年</w:t>
      </w:r>
      <w:r>
        <w:rPr>
          <w:rFonts w:hint="eastAsia" w:ascii="仿宋" w:hAnsi="仿宋" w:eastAsia="仿宋" w:cs="仿宋"/>
          <w:highlight w:val="none"/>
          <w:lang w:val="en-US" w:eastAsia="zh-CN"/>
        </w:rPr>
        <w:t>4</w:t>
      </w:r>
      <w:r>
        <w:rPr>
          <w:rFonts w:ascii="仿宋" w:hAnsi="仿宋" w:eastAsia="仿宋" w:cs="仿宋"/>
          <w:highlight w:val="none"/>
        </w:rPr>
        <w:t>月24日下午14:00前（投标人迟到视为自动弃标）；</w:t>
      </w:r>
    </w:p>
    <w:p w14:paraId="2D9E983E">
      <w:pPr>
        <w:pStyle w:val="14"/>
        <w:ind w:firstLine="420" w:firstLineChars="0"/>
        <w:rPr>
          <w:rFonts w:hint="default" w:ascii="仿宋" w:hAnsi="仿宋" w:eastAsia="仿宋" w:cs="仿宋"/>
          <w:highlight w:val="none"/>
        </w:rPr>
      </w:pPr>
      <w:r>
        <w:rPr>
          <w:rFonts w:ascii="仿宋" w:hAnsi="仿宋" w:eastAsia="仿宋" w:cs="仿宋"/>
          <w:highlight w:val="none"/>
        </w:rPr>
        <w:t>（二）开标时间：202</w:t>
      </w:r>
      <w:r>
        <w:rPr>
          <w:rFonts w:hint="eastAsia" w:ascii="仿宋" w:hAnsi="仿宋" w:eastAsia="仿宋" w:cs="仿宋"/>
          <w:highlight w:val="none"/>
          <w:lang w:val="en-US" w:eastAsia="zh-CN"/>
        </w:rPr>
        <w:t>6</w:t>
      </w:r>
      <w:r>
        <w:rPr>
          <w:rFonts w:ascii="仿宋" w:hAnsi="仿宋" w:eastAsia="仿宋" w:cs="仿宋"/>
          <w:highlight w:val="none"/>
        </w:rPr>
        <w:t>年</w:t>
      </w:r>
      <w:r>
        <w:rPr>
          <w:rFonts w:hint="eastAsia" w:ascii="仿宋" w:hAnsi="仿宋" w:eastAsia="仿宋" w:cs="仿宋"/>
          <w:highlight w:val="none"/>
          <w:lang w:val="en-US" w:eastAsia="zh-CN"/>
        </w:rPr>
        <w:t>4</w:t>
      </w:r>
      <w:r>
        <w:rPr>
          <w:rFonts w:ascii="仿宋" w:hAnsi="仿宋" w:eastAsia="仿宋" w:cs="仿宋"/>
          <w:highlight w:val="none"/>
        </w:rPr>
        <w:t>月24日下午1</w:t>
      </w:r>
      <w:r>
        <w:rPr>
          <w:rFonts w:hint="eastAsia" w:ascii="仿宋" w:hAnsi="仿宋" w:eastAsia="仿宋" w:cs="仿宋"/>
          <w:highlight w:val="none"/>
          <w:lang w:val="en-US" w:eastAsia="zh-CN"/>
        </w:rPr>
        <w:t>5</w:t>
      </w:r>
      <w:r>
        <w:rPr>
          <w:rFonts w:ascii="仿宋" w:hAnsi="仿宋" w:eastAsia="仿宋" w:cs="仿宋"/>
          <w:highlight w:val="none"/>
        </w:rPr>
        <w:t>:00；</w:t>
      </w:r>
    </w:p>
    <w:p w14:paraId="7FACF41F">
      <w:pPr>
        <w:pStyle w:val="14"/>
        <w:ind w:firstLine="420" w:firstLineChars="0"/>
        <w:rPr>
          <w:rFonts w:hint="default" w:ascii="仿宋" w:hAnsi="仿宋" w:eastAsia="仿宋" w:cs="仿宋"/>
        </w:rPr>
      </w:pPr>
      <w:r>
        <w:rPr>
          <w:rFonts w:ascii="仿宋" w:hAnsi="仿宋" w:eastAsia="仿宋" w:cs="仿宋"/>
        </w:rPr>
        <w:t>（三）投标文件投递或邮寄地址：湖州市</w:t>
      </w:r>
      <w:r>
        <w:rPr>
          <w:rFonts w:hint="eastAsia" w:ascii="仿宋" w:hAnsi="仿宋" w:eastAsia="仿宋" w:cs="仿宋"/>
          <w:lang w:eastAsia="zh-CN"/>
        </w:rPr>
        <w:t>南太湖新区</w:t>
      </w:r>
      <w:r>
        <w:rPr>
          <w:rFonts w:ascii="仿宋" w:hAnsi="仿宋" w:eastAsia="仿宋" w:cs="仿宋"/>
        </w:rPr>
        <w:t>创业大道3333号湖州学院22D221办公室（接收人：沈</w:t>
      </w:r>
      <w:r>
        <w:rPr>
          <w:rFonts w:ascii="仿宋" w:hAnsi="仿宋" w:eastAsia="仿宋" w:cs="仿宋"/>
          <w:highlight w:val="none"/>
        </w:rPr>
        <w:t>老师</w:t>
      </w:r>
      <w:r>
        <w:rPr>
          <w:rFonts w:ascii="仿宋" w:hAnsi="仿宋" w:eastAsia="仿宋" w:cs="仿宋"/>
        </w:rPr>
        <w:t>，联系方式：</w:t>
      </w:r>
      <w:r>
        <w:rPr>
          <w:rFonts w:hint="eastAsia" w:ascii="仿宋" w:hAnsi="仿宋" w:eastAsia="仿宋" w:cs="仿宋"/>
          <w:highlight w:val="none"/>
          <w:lang w:val="en-US" w:eastAsia="zh-CN"/>
        </w:rPr>
        <w:t>0572-</w:t>
      </w:r>
      <w:r>
        <w:rPr>
          <w:rFonts w:hint="default" w:ascii="仿宋" w:hAnsi="仿宋" w:eastAsia="仿宋" w:cs="仿宋"/>
          <w:highlight w:val="none"/>
          <w:lang w:eastAsia="zh-CN"/>
        </w:rPr>
        <w:t>2117097</w:t>
      </w:r>
      <w:r>
        <w:rPr>
          <w:rFonts w:ascii="仿宋" w:hAnsi="仿宋" w:eastAsia="仿宋" w:cs="仿宋"/>
          <w:highlight w:val="none"/>
        </w:rPr>
        <w:t>）</w:t>
      </w:r>
      <w:r>
        <w:rPr>
          <w:rFonts w:ascii="仿宋" w:hAnsi="仿宋" w:eastAsia="仿宋" w:cs="仿宋"/>
        </w:rPr>
        <w:t>；</w:t>
      </w:r>
    </w:p>
    <w:p w14:paraId="29161DE4">
      <w:pPr>
        <w:pStyle w:val="14"/>
        <w:ind w:firstLine="420" w:firstLineChars="0"/>
        <w:rPr>
          <w:rFonts w:hint="default" w:ascii="仿宋" w:hAnsi="仿宋" w:eastAsia="仿宋" w:cs="仿宋"/>
        </w:rPr>
      </w:pPr>
      <w:r>
        <w:rPr>
          <w:rFonts w:ascii="仿宋" w:hAnsi="仿宋" w:eastAsia="仿宋" w:cs="仿宋"/>
        </w:rPr>
        <w:t>（四）开标地点：湖州市</w:t>
      </w:r>
      <w:r>
        <w:rPr>
          <w:rFonts w:hint="eastAsia" w:ascii="仿宋" w:hAnsi="仿宋" w:eastAsia="仿宋" w:cs="仿宋"/>
          <w:lang w:eastAsia="zh-CN"/>
        </w:rPr>
        <w:t>南太湖新区</w:t>
      </w:r>
      <w:r>
        <w:rPr>
          <w:rFonts w:ascii="仿宋" w:hAnsi="仿宋" w:eastAsia="仿宋" w:cs="仿宋"/>
        </w:rPr>
        <w:t>创业大道3333号湖州学院22D214室。</w:t>
      </w:r>
    </w:p>
    <w:p w14:paraId="0F9A1CE5">
      <w:pPr>
        <w:pStyle w:val="14"/>
        <w:ind w:firstLine="420" w:firstLineChars="0"/>
        <w:rPr>
          <w:rFonts w:hint="default" w:ascii="仿宋" w:hAnsi="仿宋" w:eastAsia="仿宋" w:cs="仿宋"/>
        </w:rPr>
      </w:pPr>
      <w:r>
        <w:rPr>
          <w:rFonts w:ascii="仿宋" w:hAnsi="仿宋" w:eastAsia="仿宋" w:cs="仿宋"/>
        </w:rPr>
        <w:t>注：供应商未现场参与开标，设同默认开标结果。供应商应确保投标文件在邮寄过程密封包装完好，因邮寄过程造成损坏而不符合开标要求的，</w:t>
      </w:r>
      <w:r>
        <w:rPr>
          <w:rFonts w:hint="eastAsia" w:ascii="仿宋" w:hAnsi="仿宋" w:eastAsia="仿宋" w:cs="仿宋"/>
          <w:lang w:val="en-US" w:eastAsia="zh-CN"/>
        </w:rPr>
        <w:t>采购单位</w:t>
      </w:r>
      <w:r>
        <w:rPr>
          <w:rFonts w:ascii="仿宋" w:hAnsi="仿宋" w:eastAsia="仿宋" w:cs="仿宋"/>
        </w:rPr>
        <w:t>概不负责。</w:t>
      </w:r>
    </w:p>
    <w:p w14:paraId="26B67E45">
      <w:pPr>
        <w:pStyle w:val="13"/>
        <w:rPr>
          <w:rFonts w:hint="default" w:ascii="仿宋" w:hAnsi="仿宋" w:eastAsia="仿宋" w:cs="仿宋"/>
        </w:rPr>
      </w:pPr>
      <w:r>
        <w:rPr>
          <w:rFonts w:ascii="仿宋" w:hAnsi="仿宋" w:eastAsia="仿宋" w:cs="仿宋"/>
        </w:rPr>
        <w:t>五、中标办法</w:t>
      </w:r>
    </w:p>
    <w:p w14:paraId="0DB5556C">
      <w:pPr>
        <w:pStyle w:val="14"/>
        <w:ind w:firstLine="420" w:firstLineChars="0"/>
        <w:rPr>
          <w:rFonts w:hint="default" w:ascii="仿宋" w:hAnsi="仿宋" w:eastAsia="仿宋" w:cs="仿宋"/>
        </w:rPr>
      </w:pPr>
      <w:r>
        <w:rPr>
          <w:rFonts w:ascii="仿宋" w:hAnsi="仿宋" w:eastAsia="仿宋" w:cs="仿宋"/>
        </w:rPr>
        <w:t>本项目采购</w:t>
      </w:r>
      <w:r>
        <w:rPr>
          <w:rFonts w:ascii="仿宋" w:hAnsi="仿宋" w:eastAsia="仿宋" w:cs="仿宋"/>
          <w:b/>
          <w:bCs/>
        </w:rPr>
        <w:t>综合评标法</w:t>
      </w:r>
      <w:r>
        <w:rPr>
          <w:rFonts w:ascii="仿宋" w:hAnsi="仿宋" w:eastAsia="仿宋" w:cs="仿宋"/>
        </w:rPr>
        <w:t>，得分最高供应商为中标人；</w:t>
      </w:r>
    </w:p>
    <w:p w14:paraId="7B4A0966">
      <w:pPr>
        <w:pStyle w:val="14"/>
        <w:ind w:firstLine="420" w:firstLineChars="0"/>
        <w:rPr>
          <w:rFonts w:ascii="仿宋" w:hAnsi="仿宋" w:eastAsia="仿宋" w:cs="仿宋"/>
        </w:rPr>
      </w:pPr>
      <w:r>
        <w:rPr>
          <w:rFonts w:ascii="仿宋" w:hAnsi="仿宋" w:eastAsia="仿宋" w:cs="仿宋"/>
        </w:rPr>
        <w:t>注：如出现中标人拒签合同，招标人将根据实际情况，采用“按序递补”或“重新招标”的方式重新确定中标人。</w:t>
      </w:r>
    </w:p>
    <w:p w14:paraId="2F39F082">
      <w:pPr>
        <w:pStyle w:val="13"/>
        <w:rPr>
          <w:rFonts w:hint="default" w:ascii="仿宋" w:hAnsi="仿宋" w:eastAsia="仿宋" w:cs="仿宋"/>
        </w:rPr>
      </w:pPr>
      <w:r>
        <w:rPr>
          <w:rFonts w:ascii="仿宋" w:hAnsi="仿宋" w:eastAsia="仿宋" w:cs="仿宋"/>
        </w:rPr>
        <w:t>六、付款方式</w:t>
      </w:r>
    </w:p>
    <w:p w14:paraId="5DCC62EA">
      <w:pPr>
        <w:pStyle w:val="14"/>
        <w:ind w:firstLine="420" w:firstLineChars="0"/>
        <w:rPr>
          <w:rFonts w:hint="default" w:ascii="仿宋" w:hAnsi="仿宋" w:eastAsia="仿宋" w:cs="仿宋"/>
        </w:rPr>
      </w:pPr>
      <w:r>
        <w:rPr>
          <w:rFonts w:ascii="仿宋" w:hAnsi="仿宋" w:eastAsia="仿宋" w:cs="仿宋"/>
        </w:rPr>
        <w:t>1.合同签订生效及具备实施条件后7个工作日内支付预付款，即合同金额的40%；全部货物安装、组装、调试完成后进行</w:t>
      </w:r>
      <w:r>
        <w:rPr>
          <w:rFonts w:hint="eastAsia" w:ascii="仿宋" w:hAnsi="仿宋" w:eastAsia="仿宋" w:cs="仿宋"/>
          <w:lang w:val="en-US" w:eastAsia="zh-CN"/>
        </w:rPr>
        <w:t>验收，</w:t>
      </w:r>
      <w:r>
        <w:rPr>
          <w:rFonts w:ascii="仿宋" w:hAnsi="仿宋" w:eastAsia="仿宋" w:cs="仿宋"/>
        </w:rPr>
        <w:t>合格后支付</w:t>
      </w:r>
      <w:r>
        <w:rPr>
          <w:rFonts w:hint="eastAsia" w:ascii="仿宋" w:hAnsi="仿宋" w:eastAsia="仿宋" w:cs="仿宋"/>
          <w:lang w:val="en-US" w:eastAsia="zh-CN"/>
        </w:rPr>
        <w:t>剩余</w:t>
      </w:r>
      <w:r>
        <w:rPr>
          <w:rFonts w:ascii="仿宋" w:hAnsi="仿宋" w:eastAsia="仿宋" w:cs="仿宋"/>
        </w:rPr>
        <w:t>合同金额的</w:t>
      </w:r>
      <w:r>
        <w:rPr>
          <w:rFonts w:hint="eastAsia" w:ascii="仿宋" w:hAnsi="仿宋" w:eastAsia="仿宋" w:cs="仿宋"/>
          <w:lang w:val="en-US" w:eastAsia="zh-CN"/>
        </w:rPr>
        <w:t>60</w:t>
      </w:r>
      <w:r>
        <w:rPr>
          <w:rFonts w:ascii="仿宋" w:hAnsi="仿宋" w:eastAsia="仿宋" w:cs="仿宋"/>
        </w:rPr>
        <w:t>%。</w:t>
      </w:r>
    </w:p>
    <w:p w14:paraId="4EDB04F8">
      <w:pPr>
        <w:pStyle w:val="14"/>
        <w:ind w:firstLine="420" w:firstLineChars="0"/>
        <w:rPr>
          <w:rFonts w:hint="default" w:ascii="仿宋" w:hAnsi="仿宋" w:eastAsia="仿宋" w:cs="仿宋"/>
        </w:rPr>
      </w:pPr>
      <w:r>
        <w:rPr>
          <w:rFonts w:ascii="仿宋" w:hAnsi="仿宋" w:eastAsia="仿宋" w:cs="仿宋"/>
        </w:rPr>
        <w:t>注：若中标供应商明确表示无需预付款或者主动要求降低预付款比例的，采购人可不适用前述规定。</w:t>
      </w:r>
    </w:p>
    <w:p w14:paraId="69C2B5BC">
      <w:pPr>
        <w:pStyle w:val="14"/>
        <w:ind w:firstLine="420" w:firstLineChars="0"/>
        <w:rPr>
          <w:rFonts w:hint="default" w:ascii="仿宋" w:hAnsi="仿宋" w:eastAsia="仿宋" w:cs="仿宋"/>
        </w:rPr>
      </w:pPr>
      <w:r>
        <w:rPr>
          <w:rFonts w:ascii="仿宋" w:hAnsi="仿宋" w:eastAsia="仿宋" w:cs="仿宋"/>
        </w:rPr>
        <w:t>2.本项目不收取投标保证金</w:t>
      </w:r>
      <w:r>
        <w:rPr>
          <w:rFonts w:hint="eastAsia" w:ascii="仿宋" w:hAnsi="仿宋" w:eastAsia="仿宋" w:cs="仿宋"/>
          <w:lang w:val="en-US" w:eastAsia="zh-CN"/>
        </w:rPr>
        <w:t>和</w:t>
      </w:r>
      <w:r>
        <w:rPr>
          <w:rFonts w:ascii="仿宋" w:hAnsi="仿宋" w:eastAsia="仿宋" w:cs="仿宋"/>
        </w:rPr>
        <w:t>履约保证金。</w:t>
      </w:r>
    </w:p>
    <w:p w14:paraId="57376BDA">
      <w:pPr>
        <w:pStyle w:val="13"/>
        <w:rPr>
          <w:rFonts w:hint="default" w:ascii="仿宋" w:hAnsi="仿宋" w:eastAsia="仿宋" w:cs="仿宋"/>
        </w:rPr>
      </w:pPr>
      <w:r>
        <w:rPr>
          <w:rFonts w:ascii="仿宋" w:hAnsi="仿宋" w:eastAsia="仿宋" w:cs="仿宋"/>
        </w:rPr>
        <w:t>七、联系方式</w:t>
      </w:r>
    </w:p>
    <w:p w14:paraId="3A78BFA9">
      <w:pPr>
        <w:pStyle w:val="14"/>
        <w:ind w:firstLine="420" w:firstLineChars="0"/>
        <w:rPr>
          <w:rFonts w:hint="default" w:ascii="仿宋" w:hAnsi="仿宋" w:eastAsia="仿宋" w:cs="仿宋"/>
          <w:lang w:val="en-US" w:eastAsia="zh-CN"/>
        </w:rPr>
      </w:pPr>
      <w:r>
        <w:rPr>
          <w:rFonts w:ascii="仿宋" w:hAnsi="仿宋" w:eastAsia="仿宋" w:cs="仿宋"/>
        </w:rPr>
        <w:t>采购</w:t>
      </w:r>
      <w:r>
        <w:rPr>
          <w:rFonts w:hint="eastAsia" w:ascii="仿宋" w:hAnsi="仿宋" w:eastAsia="仿宋" w:cs="仿宋"/>
          <w:lang w:val="en-US" w:eastAsia="zh-CN"/>
        </w:rPr>
        <w:t>单位</w:t>
      </w:r>
      <w:r>
        <w:rPr>
          <w:rFonts w:ascii="仿宋" w:hAnsi="仿宋" w:eastAsia="仿宋" w:cs="仿宋"/>
        </w:rPr>
        <w:t>：湖州学院</w:t>
      </w:r>
      <w:r>
        <w:rPr>
          <w:rFonts w:hint="eastAsia" w:ascii="仿宋" w:hAnsi="仿宋" w:eastAsia="仿宋" w:cs="仿宋"/>
          <w:lang w:val="en-US" w:eastAsia="zh-CN"/>
        </w:rPr>
        <w:t>资产经营有限公司</w:t>
      </w:r>
    </w:p>
    <w:p w14:paraId="17A08612">
      <w:pPr>
        <w:pStyle w:val="14"/>
        <w:ind w:firstLine="420" w:firstLineChars="0"/>
        <w:rPr>
          <w:rFonts w:hint="default" w:ascii="仿宋" w:hAnsi="仿宋" w:eastAsia="仿宋" w:cs="仿宋"/>
          <w:highlight w:val="none"/>
        </w:rPr>
      </w:pPr>
      <w:r>
        <w:rPr>
          <w:rFonts w:ascii="仿宋" w:hAnsi="仿宋" w:eastAsia="仿宋" w:cs="仿宋"/>
          <w:highlight w:val="none"/>
          <w:lang w:eastAsia="zh-Hans"/>
        </w:rPr>
        <w:t>项目</w:t>
      </w:r>
      <w:r>
        <w:rPr>
          <w:rFonts w:ascii="仿宋" w:hAnsi="仿宋" w:eastAsia="仿宋" w:cs="仿宋"/>
          <w:highlight w:val="none"/>
        </w:rPr>
        <w:t>联系人：沈老师            联系电话：0572-2117097</w:t>
      </w:r>
    </w:p>
    <w:p w14:paraId="03E79D50">
      <w:pPr>
        <w:pStyle w:val="14"/>
        <w:ind w:firstLine="420" w:firstLineChars="0"/>
        <w:rPr>
          <w:rFonts w:hint="default" w:ascii="仿宋" w:hAnsi="仿宋" w:eastAsia="仿宋" w:cs="仿宋"/>
          <w:highlight w:val="none"/>
        </w:rPr>
      </w:pPr>
      <w:r>
        <w:rPr>
          <w:rFonts w:ascii="仿宋" w:hAnsi="仿宋" w:eastAsia="仿宋" w:cs="仿宋"/>
          <w:highlight w:val="none"/>
        </w:rPr>
        <w:t>质疑联系人：魏老师            联系电话：0572-2117096</w:t>
      </w:r>
    </w:p>
    <w:p w14:paraId="3DE23480">
      <w:pPr>
        <w:pStyle w:val="13"/>
        <w:rPr>
          <w:rFonts w:hint="default" w:ascii="仿宋" w:hAnsi="仿宋" w:eastAsia="仿宋" w:cs="仿宋"/>
        </w:rPr>
      </w:pPr>
      <w:r>
        <w:rPr>
          <w:rFonts w:ascii="仿宋" w:hAnsi="仿宋" w:eastAsia="仿宋" w:cs="仿宋"/>
        </w:rPr>
        <w:t>八</w:t>
      </w:r>
      <w:r>
        <w:rPr>
          <w:rFonts w:hint="eastAsia" w:ascii="仿宋" w:hAnsi="仿宋" w:eastAsia="仿宋" w:cs="仿宋"/>
          <w:lang w:eastAsia="zh-CN"/>
        </w:rPr>
        <w:t>、</w:t>
      </w:r>
      <w:r>
        <w:rPr>
          <w:rFonts w:ascii="仿宋" w:hAnsi="仿宋" w:eastAsia="仿宋" w:cs="仿宋"/>
        </w:rPr>
        <w:t>附件</w:t>
      </w:r>
    </w:p>
    <w:p w14:paraId="1735FA00">
      <w:pPr>
        <w:pStyle w:val="14"/>
        <w:ind w:firstLine="420" w:firstLineChars="0"/>
        <w:jc w:val="left"/>
        <w:rPr>
          <w:rFonts w:hint="default" w:ascii="仿宋" w:hAnsi="仿宋" w:eastAsia="仿宋" w:cs="仿宋"/>
        </w:rPr>
      </w:pPr>
      <w:r>
        <w:rPr>
          <w:rFonts w:ascii="仿宋" w:hAnsi="仿宋" w:eastAsia="仿宋" w:cs="仿宋"/>
        </w:rPr>
        <w:t>附件1：资格文件参考格式</w:t>
      </w:r>
    </w:p>
    <w:p w14:paraId="7E2700EE">
      <w:pPr>
        <w:pStyle w:val="14"/>
        <w:ind w:firstLine="420" w:firstLineChars="0"/>
        <w:jc w:val="left"/>
        <w:rPr>
          <w:rFonts w:hint="default" w:ascii="仿宋" w:hAnsi="仿宋" w:eastAsia="仿宋" w:cs="仿宋"/>
        </w:rPr>
      </w:pPr>
      <w:r>
        <w:rPr>
          <w:rFonts w:ascii="仿宋" w:hAnsi="仿宋" w:eastAsia="仿宋" w:cs="仿宋"/>
        </w:rPr>
        <w:t>附件2：技术商务文件参考格式</w:t>
      </w:r>
    </w:p>
    <w:p w14:paraId="7AC79CA9">
      <w:pPr>
        <w:pStyle w:val="14"/>
        <w:ind w:firstLine="420" w:firstLineChars="0"/>
        <w:jc w:val="left"/>
        <w:rPr>
          <w:rFonts w:hint="default" w:ascii="仿宋" w:hAnsi="仿宋" w:eastAsia="仿宋" w:cs="仿宋"/>
        </w:rPr>
      </w:pPr>
      <w:r>
        <w:rPr>
          <w:rFonts w:ascii="仿宋" w:hAnsi="仿宋" w:eastAsia="仿宋" w:cs="仿宋"/>
        </w:rPr>
        <w:t>附件3：报价文件参考格式</w:t>
      </w:r>
    </w:p>
    <w:p w14:paraId="02FBC813">
      <w:pPr>
        <w:pStyle w:val="14"/>
        <w:ind w:firstLine="420" w:firstLineChars="0"/>
        <w:jc w:val="right"/>
        <w:rPr>
          <w:rFonts w:hint="eastAsia" w:ascii="仿宋" w:hAnsi="仿宋" w:eastAsia="仿宋" w:cs="仿宋"/>
          <w:lang w:val="en-US" w:eastAsia="zh-CN"/>
        </w:rPr>
      </w:pPr>
      <w:r>
        <w:rPr>
          <w:rFonts w:ascii="仿宋" w:hAnsi="仿宋" w:eastAsia="仿宋" w:cs="仿宋"/>
        </w:rPr>
        <w:t>湖州学院</w:t>
      </w:r>
      <w:r>
        <w:rPr>
          <w:rFonts w:hint="eastAsia" w:ascii="仿宋" w:hAnsi="仿宋" w:eastAsia="仿宋" w:cs="仿宋"/>
          <w:lang w:val="en-US" w:eastAsia="zh-CN"/>
        </w:rPr>
        <w:t>资产经营有限公司</w:t>
      </w:r>
    </w:p>
    <w:p w14:paraId="1020C4AD">
      <w:pPr>
        <w:pStyle w:val="14"/>
        <w:ind w:firstLine="420" w:firstLineChars="0"/>
        <w:jc w:val="right"/>
        <w:rPr>
          <w:rFonts w:hint="default" w:ascii="仿宋" w:hAnsi="仿宋" w:eastAsia="仿宋" w:cs="仿宋"/>
          <w:highlight w:val="cyan"/>
        </w:rPr>
        <w:sectPr>
          <w:footerReference r:id="rId3"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w:t>
      </w:r>
      <w:r>
        <w:rPr>
          <w:rFonts w:hint="eastAsia" w:ascii="仿宋" w:hAnsi="仿宋" w:eastAsia="仿宋" w:cs="仿宋"/>
          <w:highlight w:val="none"/>
          <w:lang w:val="en-US" w:eastAsia="zh-CN"/>
        </w:rPr>
        <w:t>6</w:t>
      </w:r>
      <w:r>
        <w:rPr>
          <w:rFonts w:ascii="仿宋" w:hAnsi="仿宋" w:eastAsia="仿宋" w:cs="仿宋"/>
          <w:highlight w:val="none"/>
        </w:rPr>
        <w:t>年</w:t>
      </w:r>
      <w:r>
        <w:rPr>
          <w:rFonts w:hint="eastAsia" w:ascii="仿宋" w:hAnsi="仿宋" w:eastAsia="仿宋" w:cs="仿宋"/>
          <w:highlight w:val="none"/>
          <w:lang w:val="en-US" w:eastAsia="zh-CN"/>
        </w:rPr>
        <w:t>4</w:t>
      </w:r>
      <w:r>
        <w:rPr>
          <w:rFonts w:ascii="仿宋" w:hAnsi="仿宋" w:eastAsia="仿宋" w:cs="仿宋"/>
          <w:highlight w:val="none"/>
        </w:rPr>
        <w:t>月</w:t>
      </w:r>
      <w:r>
        <w:rPr>
          <w:rFonts w:hint="eastAsia" w:ascii="仿宋" w:hAnsi="仿宋" w:eastAsia="仿宋" w:cs="仿宋"/>
          <w:highlight w:val="none"/>
          <w:lang w:val="en-US" w:eastAsia="zh-CN"/>
        </w:rPr>
        <w:t>20</w:t>
      </w:r>
      <w:r>
        <w:rPr>
          <w:rFonts w:ascii="仿宋" w:hAnsi="仿宋" w:eastAsia="仿宋" w:cs="仿宋"/>
          <w:highlight w:val="none"/>
        </w:rPr>
        <w:t>日</w:t>
      </w:r>
    </w:p>
    <w:p w14:paraId="2FCB800A">
      <w:pPr>
        <w:pStyle w:val="12"/>
        <w:rPr>
          <w:rFonts w:ascii="仿宋" w:hAnsi="仿宋" w:eastAsia="仿宋" w:cs="仿宋"/>
        </w:rPr>
      </w:pPr>
      <w:r>
        <w:rPr>
          <w:rFonts w:ascii="仿宋" w:hAnsi="仿宋" w:eastAsia="仿宋" w:cs="仿宋"/>
        </w:rPr>
        <w:t>第二章采购需求</w:t>
      </w:r>
    </w:p>
    <w:p w14:paraId="31186175">
      <w:pPr>
        <w:spacing w:line="360" w:lineRule="auto"/>
        <w:jc w:val="left"/>
        <w:outlineLvl w:val="1"/>
        <w:rPr>
          <w:rFonts w:hint="default" w:ascii="仿宋" w:hAnsi="仿宋" w:eastAsia="仿宋" w:cs="仿宋"/>
          <w:b/>
          <w:sz w:val="28"/>
          <w:szCs w:val="28"/>
          <w:lang w:val="en-US" w:eastAsia="zh-CN"/>
        </w:rPr>
      </w:pPr>
      <w:r>
        <w:rPr>
          <w:rFonts w:hint="eastAsia" w:ascii="仿宋" w:hAnsi="仿宋" w:eastAsia="仿宋" w:cs="仿宋"/>
          <w:b/>
          <w:sz w:val="28"/>
          <w:szCs w:val="28"/>
        </w:rPr>
        <w:t>一、技术</w:t>
      </w:r>
      <w:r>
        <w:rPr>
          <w:rFonts w:hint="eastAsia" w:ascii="仿宋" w:hAnsi="仿宋" w:eastAsia="仿宋" w:cs="仿宋"/>
          <w:b/>
          <w:sz w:val="28"/>
          <w:szCs w:val="28"/>
          <w:lang w:val="en-US" w:eastAsia="zh-CN"/>
        </w:rPr>
        <w:t>服务清单</w:t>
      </w:r>
    </w:p>
    <w:p w14:paraId="0849DEBC">
      <w:pPr>
        <w:rPr>
          <w:rFonts w:hint="default"/>
        </w:rPr>
      </w:pPr>
    </w:p>
    <w:tbl>
      <w:tblPr>
        <w:tblStyle w:val="9"/>
        <w:tblW w:w="99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1"/>
        <w:gridCol w:w="1519"/>
        <w:gridCol w:w="653"/>
        <w:gridCol w:w="869"/>
        <w:gridCol w:w="1004"/>
        <w:gridCol w:w="5374"/>
      </w:tblGrid>
      <w:tr w14:paraId="1434B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11" w:type="dxa"/>
            <w:noWrap w:val="0"/>
            <w:vAlign w:val="center"/>
          </w:tcPr>
          <w:p w14:paraId="6350C7B3">
            <w:pPr>
              <w:jc w:val="cente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编号</w:t>
            </w:r>
          </w:p>
        </w:tc>
        <w:tc>
          <w:tcPr>
            <w:tcW w:w="1519" w:type="dxa"/>
            <w:noWrap w:val="0"/>
            <w:vAlign w:val="center"/>
          </w:tcPr>
          <w:p w14:paraId="35DD35D0">
            <w:pPr>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设备</w:t>
            </w:r>
          </w:p>
          <w:p w14:paraId="33024541">
            <w:pPr>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名称</w:t>
            </w:r>
          </w:p>
        </w:tc>
        <w:tc>
          <w:tcPr>
            <w:tcW w:w="653" w:type="dxa"/>
            <w:noWrap w:val="0"/>
            <w:vAlign w:val="center"/>
          </w:tcPr>
          <w:p w14:paraId="32B7D522">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数量</w:t>
            </w:r>
          </w:p>
        </w:tc>
        <w:tc>
          <w:tcPr>
            <w:tcW w:w="869" w:type="dxa"/>
            <w:noWrap w:val="0"/>
            <w:vAlign w:val="center"/>
          </w:tcPr>
          <w:p w14:paraId="6629820B">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预算金额</w:t>
            </w:r>
          </w:p>
        </w:tc>
        <w:tc>
          <w:tcPr>
            <w:tcW w:w="1004" w:type="dxa"/>
            <w:noWrap w:val="0"/>
            <w:vAlign w:val="center"/>
          </w:tcPr>
          <w:p w14:paraId="67A8D1AB">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合计</w:t>
            </w:r>
          </w:p>
        </w:tc>
        <w:tc>
          <w:tcPr>
            <w:tcW w:w="5374" w:type="dxa"/>
            <w:noWrap w:val="0"/>
            <w:vAlign w:val="center"/>
          </w:tcPr>
          <w:p w14:paraId="7E65849F">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技术参数</w:t>
            </w:r>
          </w:p>
        </w:tc>
      </w:tr>
      <w:tr w14:paraId="507D5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6" w:hRule="atLeast"/>
        </w:trPr>
        <w:tc>
          <w:tcPr>
            <w:tcW w:w="511" w:type="dxa"/>
            <w:noWrap w:val="0"/>
            <w:vAlign w:val="center"/>
          </w:tcPr>
          <w:p w14:paraId="20BD622C">
            <w:p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1</w:t>
            </w:r>
          </w:p>
        </w:tc>
        <w:tc>
          <w:tcPr>
            <w:tcW w:w="1519" w:type="dxa"/>
            <w:noWrap w:val="0"/>
            <w:vAlign w:val="center"/>
          </w:tcPr>
          <w:p w14:paraId="1255958E">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高速黑白激光一体机</w:t>
            </w:r>
          </w:p>
          <w:p w14:paraId="7D081275">
            <w:pPr>
              <w:rPr>
                <w:rFonts w:hint="default" w:ascii="仿宋_GB2312" w:hAnsi="仿宋_GB2312" w:eastAsia="仿宋_GB2312" w:cs="仿宋_GB2312"/>
                <w:sz w:val="24"/>
                <w:szCs w:val="24"/>
                <w:lang w:val="en-US" w:eastAsia="zh-CN"/>
              </w:rPr>
            </w:pPr>
          </w:p>
        </w:tc>
        <w:tc>
          <w:tcPr>
            <w:tcW w:w="653" w:type="dxa"/>
            <w:noWrap w:val="0"/>
            <w:vAlign w:val="center"/>
          </w:tcPr>
          <w:p w14:paraId="3F51281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869" w:type="dxa"/>
            <w:noWrap w:val="0"/>
            <w:vAlign w:val="center"/>
          </w:tcPr>
          <w:p w14:paraId="5BB1253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30000</w:t>
            </w:r>
          </w:p>
        </w:tc>
        <w:tc>
          <w:tcPr>
            <w:tcW w:w="1004" w:type="dxa"/>
            <w:noWrap w:val="0"/>
            <w:vAlign w:val="center"/>
          </w:tcPr>
          <w:p w14:paraId="7416F8E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60000</w:t>
            </w:r>
          </w:p>
        </w:tc>
        <w:tc>
          <w:tcPr>
            <w:tcW w:w="5374" w:type="dxa"/>
            <w:noWrap w:val="0"/>
            <w:vAlign w:val="center"/>
          </w:tcPr>
          <w:p w14:paraId="1274EF75">
            <w:pPr>
              <w:rPr>
                <w:rFonts w:hint="eastAsia" w:ascii="仿宋_GB2312" w:hAnsi="仿宋_GB2312" w:eastAsia="仿宋_GB2312" w:cs="仿宋_GB2312"/>
                <w:b/>
                <w:bCs/>
                <w:i w:val="0"/>
                <w:iCs w:val="0"/>
                <w:caps w:val="0"/>
                <w:color w:val="auto"/>
                <w:spacing w:val="0"/>
                <w:kern w:val="0"/>
                <w:sz w:val="24"/>
                <w:szCs w:val="24"/>
                <w:lang w:val="en-US" w:eastAsia="zh-CN" w:bidi="ar"/>
              </w:rPr>
            </w:pPr>
            <w:r>
              <w:rPr>
                <w:rFonts w:hint="eastAsia" w:ascii="仿宋_GB2312" w:hAnsi="仿宋_GB2312" w:eastAsia="仿宋_GB2312" w:cs="仿宋_GB2312"/>
                <w:b/>
                <w:bCs/>
                <w:i w:val="0"/>
                <w:iCs w:val="0"/>
                <w:caps w:val="0"/>
                <w:color w:val="auto"/>
                <w:spacing w:val="0"/>
                <w:kern w:val="0"/>
                <w:sz w:val="24"/>
                <w:szCs w:val="24"/>
                <w:lang w:val="en-US" w:eastAsia="zh-CN" w:bidi="ar"/>
              </w:rPr>
              <w:t>基本参数</w:t>
            </w:r>
          </w:p>
          <w:p w14:paraId="28AF5368">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i w:val="0"/>
                <w:iCs w:val="0"/>
                <w:caps w:val="0"/>
                <w:color w:val="000000"/>
                <w:spacing w:val="0"/>
                <w:sz w:val="24"/>
                <w:szCs w:val="24"/>
                <w:lang w:val="en-US" w:eastAsia="zh-CN"/>
              </w:rPr>
              <w:t>产品类型：数码复合机 颜色类型：黑白 最大复印原稿尺寸：不小于A3，最大打印尺寸≥297*1260mm；</w:t>
            </w:r>
          </w:p>
          <w:p w14:paraId="7A2BDDAF">
            <w:pPr>
              <w:rPr>
                <w:rFonts w:hint="eastAsia" w:ascii="仿宋_GB2312" w:hAnsi="仿宋_GB2312" w:eastAsia="仿宋_GB2312" w:cs="仿宋_GB2312"/>
                <w:i w:val="0"/>
                <w:iCs w:val="0"/>
                <w:caps w:val="0"/>
                <w:color w:val="000000"/>
                <w:spacing w:val="0"/>
                <w:sz w:val="24"/>
                <w:szCs w:val="24"/>
                <w:shd w:val="clear" w:color="auto" w:fill="FAFAFA"/>
                <w:lang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i w:val="0"/>
                <w:iCs w:val="0"/>
                <w:caps w:val="0"/>
                <w:color w:val="000000"/>
                <w:spacing w:val="0"/>
                <w:sz w:val="24"/>
                <w:szCs w:val="24"/>
              </w:rPr>
              <w:t>进纸盘容量</w:t>
            </w:r>
            <w:r>
              <w:rPr>
                <w:rFonts w:hint="eastAsia" w:ascii="仿宋_GB2312" w:hAnsi="仿宋_GB2312" w:eastAsia="仿宋_GB2312" w:cs="仿宋_GB2312"/>
                <w:i w:val="0"/>
                <w:iCs w:val="0"/>
                <w:caps w:val="0"/>
                <w:color w:val="000000"/>
                <w:spacing w:val="0"/>
                <w:sz w:val="24"/>
                <w:szCs w:val="24"/>
                <w:lang w:eastAsia="zh-CN"/>
              </w:rPr>
              <w:t>：</w:t>
            </w:r>
            <w:r>
              <w:rPr>
                <w:rFonts w:hint="eastAsia" w:ascii="仿宋_GB2312" w:hAnsi="仿宋_GB2312" w:eastAsia="仿宋_GB2312" w:cs="仿宋_GB2312"/>
                <w:i w:val="0"/>
                <w:iCs w:val="0"/>
                <w:caps w:val="0"/>
                <w:color w:val="000000"/>
                <w:spacing w:val="0"/>
                <w:sz w:val="24"/>
                <w:szCs w:val="24"/>
              </w:rPr>
              <w:t>标配纸盒：</w:t>
            </w:r>
            <w:r>
              <w:rPr>
                <w:rFonts w:hint="eastAsia" w:ascii="仿宋_GB2312" w:hAnsi="仿宋_GB2312" w:eastAsia="仿宋_GB2312" w:cs="仿宋_GB2312"/>
                <w:i w:val="0"/>
                <w:iCs w:val="0"/>
                <w:caps w:val="0"/>
                <w:color w:val="000000"/>
                <w:spacing w:val="0"/>
                <w:sz w:val="24"/>
                <w:szCs w:val="24"/>
                <w:lang w:val="en-US" w:eastAsia="zh-CN"/>
              </w:rPr>
              <w:t>不低于</w:t>
            </w:r>
            <w:r>
              <w:rPr>
                <w:rFonts w:hint="eastAsia" w:ascii="仿宋_GB2312" w:hAnsi="仿宋_GB2312" w:eastAsia="仿宋_GB2312" w:cs="仿宋_GB2312"/>
                <w:i w:val="0"/>
                <w:iCs w:val="0"/>
                <w:caps w:val="0"/>
                <w:color w:val="000000"/>
                <w:spacing w:val="0"/>
                <w:sz w:val="24"/>
                <w:szCs w:val="24"/>
              </w:rPr>
              <w:t>550页（2个），大容量：1550页</w:t>
            </w:r>
            <w:r>
              <w:rPr>
                <w:rFonts w:hint="eastAsia" w:ascii="仿宋_GB2312" w:hAnsi="仿宋_GB2312" w:eastAsia="仿宋_GB2312" w:cs="仿宋_GB2312"/>
                <w:i w:val="0"/>
                <w:iCs w:val="0"/>
                <w:caps w:val="0"/>
                <w:color w:val="000000"/>
                <w:spacing w:val="0"/>
                <w:sz w:val="24"/>
                <w:szCs w:val="24"/>
                <w:lang w:val="en-US" w:eastAsia="zh-CN"/>
              </w:rPr>
              <w:t>起</w:t>
            </w:r>
            <w:r>
              <w:rPr>
                <w:rFonts w:hint="eastAsia" w:ascii="仿宋_GB2312" w:hAnsi="仿宋_GB2312" w:eastAsia="仿宋_GB2312" w:cs="仿宋_GB2312"/>
                <w:i w:val="0"/>
                <w:iCs w:val="0"/>
                <w:caps w:val="0"/>
                <w:color w:val="000000"/>
                <w:spacing w:val="0"/>
                <w:sz w:val="24"/>
                <w:szCs w:val="24"/>
              </w:rPr>
              <w:t>（2个），多功能手送托盘：</w:t>
            </w:r>
            <w:r>
              <w:rPr>
                <w:rFonts w:hint="eastAsia" w:ascii="仿宋_GB2312" w:hAnsi="仿宋_GB2312" w:eastAsia="仿宋_GB2312" w:cs="仿宋_GB2312"/>
                <w:i w:val="0"/>
                <w:iCs w:val="0"/>
                <w:caps w:val="0"/>
                <w:color w:val="000000"/>
                <w:spacing w:val="0"/>
                <w:sz w:val="24"/>
                <w:szCs w:val="24"/>
                <w:lang w:val="en-US" w:eastAsia="zh-CN"/>
              </w:rPr>
              <w:t>不低于</w:t>
            </w:r>
            <w:r>
              <w:rPr>
                <w:rFonts w:hint="eastAsia" w:ascii="仿宋_GB2312" w:hAnsi="仿宋_GB2312" w:eastAsia="仿宋_GB2312" w:cs="仿宋_GB2312"/>
                <w:i w:val="0"/>
                <w:iCs w:val="0"/>
                <w:caps w:val="0"/>
                <w:color w:val="000000"/>
                <w:spacing w:val="0"/>
                <w:sz w:val="24"/>
                <w:szCs w:val="24"/>
              </w:rPr>
              <w:t>100页 选配：</w:t>
            </w:r>
            <w:r>
              <w:rPr>
                <w:rFonts w:hint="eastAsia" w:ascii="仿宋_GB2312" w:hAnsi="仿宋_GB2312" w:eastAsia="仿宋_GB2312" w:cs="仿宋_GB2312"/>
                <w:i w:val="0"/>
                <w:iCs w:val="0"/>
                <w:caps w:val="0"/>
                <w:color w:val="000000"/>
                <w:spacing w:val="0"/>
                <w:sz w:val="24"/>
                <w:szCs w:val="24"/>
                <w:lang w:val="en-US" w:eastAsia="zh-CN"/>
              </w:rPr>
              <w:t>不低于</w:t>
            </w:r>
            <w:r>
              <w:rPr>
                <w:rFonts w:hint="eastAsia" w:ascii="仿宋_GB2312" w:hAnsi="仿宋_GB2312" w:eastAsia="仿宋_GB2312" w:cs="仿宋_GB2312"/>
                <w:i w:val="0"/>
                <w:iCs w:val="0"/>
                <w:caps w:val="0"/>
                <w:color w:val="000000"/>
                <w:spacing w:val="0"/>
                <w:sz w:val="24"/>
                <w:szCs w:val="24"/>
              </w:rPr>
              <w:t>4000页旁路大容量纸盒</w:t>
            </w:r>
            <w:r>
              <w:rPr>
                <w:rFonts w:hint="eastAsia" w:ascii="仿宋_GB2312" w:hAnsi="仿宋_GB2312" w:eastAsia="仿宋_GB2312" w:cs="仿宋_GB2312"/>
                <w:i w:val="0"/>
                <w:iCs w:val="0"/>
                <w:caps w:val="0"/>
                <w:color w:val="000000"/>
                <w:spacing w:val="0"/>
                <w:sz w:val="24"/>
                <w:szCs w:val="24"/>
                <w:lang w:eastAsia="zh-CN"/>
              </w:rPr>
              <w:t>；</w:t>
            </w:r>
          </w:p>
          <w:p w14:paraId="33F2837E">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rPr>
              <w:t>接口类型标配：USB2.0+USB host/SD slot/wireless LAN 10Base-T/100Base-TX/1000Base-T（RJ-45网络接口） SD卡插槽</w:t>
            </w:r>
            <w:r>
              <w:rPr>
                <w:rFonts w:hint="eastAsia" w:ascii="仿宋_GB2312" w:hAnsi="仿宋_GB2312" w:eastAsia="仿宋_GB2312" w:cs="仿宋_GB2312"/>
                <w:i w:val="0"/>
                <w:iCs w:val="0"/>
                <w:caps w:val="0"/>
                <w:color w:val="000000"/>
                <w:spacing w:val="0"/>
                <w:sz w:val="24"/>
                <w:szCs w:val="24"/>
                <w:lang w:val="en-US" w:eastAsia="zh-CN"/>
              </w:rPr>
              <w:t xml:space="preserve"> </w:t>
            </w:r>
            <w:r>
              <w:rPr>
                <w:rFonts w:hint="eastAsia" w:ascii="仿宋_GB2312" w:hAnsi="仿宋_GB2312" w:eastAsia="仿宋_GB2312" w:cs="仿宋_GB2312"/>
                <w:i w:val="0"/>
                <w:iCs w:val="0"/>
                <w:caps w:val="0"/>
                <w:color w:val="000000"/>
                <w:spacing w:val="0"/>
                <w:sz w:val="24"/>
                <w:szCs w:val="24"/>
              </w:rPr>
              <w:t>硬盘容量</w:t>
            </w:r>
            <w:r>
              <w:rPr>
                <w:rFonts w:hint="eastAsia" w:ascii="仿宋_GB2312" w:hAnsi="仿宋_GB2312" w:eastAsia="仿宋_GB2312" w:cs="仿宋_GB2312"/>
                <w:i w:val="0"/>
                <w:iCs w:val="0"/>
                <w:caps w:val="0"/>
                <w:color w:val="000000"/>
                <w:spacing w:val="0"/>
                <w:sz w:val="24"/>
                <w:szCs w:val="24"/>
                <w:lang w:eastAsia="zh-CN"/>
              </w:rPr>
              <w:t>：</w:t>
            </w:r>
            <w:r>
              <w:rPr>
                <w:rFonts w:hint="eastAsia" w:ascii="仿宋_GB2312" w:hAnsi="仿宋_GB2312" w:eastAsia="仿宋_GB2312" w:cs="仿宋_GB2312"/>
                <w:i w:val="0"/>
                <w:iCs w:val="0"/>
                <w:caps w:val="0"/>
                <w:color w:val="000000"/>
                <w:spacing w:val="0"/>
                <w:sz w:val="24"/>
                <w:szCs w:val="24"/>
                <w:lang w:val="en-US" w:eastAsia="zh-CN"/>
              </w:rPr>
              <w:t>不低于320G；</w:t>
            </w:r>
          </w:p>
          <w:p w14:paraId="566FBA66">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rPr>
              <w:t>液晶显示屏</w:t>
            </w:r>
            <w:r>
              <w:rPr>
                <w:rFonts w:hint="eastAsia" w:ascii="仿宋_GB2312" w:hAnsi="仿宋_GB2312" w:eastAsia="仿宋_GB2312" w:cs="仿宋_GB2312"/>
                <w:i w:val="0"/>
                <w:iCs w:val="0"/>
                <w:caps w:val="0"/>
                <w:color w:val="000000"/>
                <w:spacing w:val="0"/>
                <w:sz w:val="24"/>
                <w:szCs w:val="24"/>
                <w:lang w:eastAsia="zh-CN"/>
              </w:rPr>
              <w:t>：</w:t>
            </w:r>
            <w:r>
              <w:rPr>
                <w:rFonts w:hint="eastAsia" w:ascii="仿宋_GB2312" w:hAnsi="仿宋_GB2312" w:eastAsia="仿宋_GB2312" w:cs="仿宋_GB2312"/>
                <w:i w:val="0"/>
                <w:iCs w:val="0"/>
                <w:caps w:val="0"/>
                <w:color w:val="000000"/>
                <w:spacing w:val="0"/>
                <w:sz w:val="24"/>
                <w:szCs w:val="24"/>
                <w:lang w:val="en-US" w:eastAsia="zh-CN"/>
              </w:rPr>
              <w:t>不低于10.1</w:t>
            </w:r>
            <w:r>
              <w:rPr>
                <w:rFonts w:hint="eastAsia" w:ascii="仿宋_GB2312" w:hAnsi="仿宋_GB2312" w:eastAsia="仿宋_GB2312" w:cs="仿宋_GB2312"/>
                <w:i w:val="0"/>
                <w:iCs w:val="0"/>
                <w:caps w:val="0"/>
                <w:color w:val="000000"/>
                <w:spacing w:val="0"/>
                <w:sz w:val="24"/>
                <w:szCs w:val="24"/>
              </w:rPr>
              <w:t>英寸SOP</w:t>
            </w:r>
            <w:r>
              <w:rPr>
                <w:rFonts w:hint="eastAsia" w:ascii="仿宋_GB2312" w:hAnsi="仿宋_GB2312" w:eastAsia="仿宋_GB2312" w:cs="仿宋_GB2312"/>
                <w:i w:val="0"/>
                <w:iCs w:val="0"/>
                <w:caps w:val="0"/>
                <w:color w:val="000000"/>
                <w:spacing w:val="0"/>
                <w:sz w:val="24"/>
                <w:szCs w:val="24"/>
                <w:lang w:val="en-US" w:eastAsia="zh-CN"/>
              </w:rPr>
              <w:t>以上</w:t>
            </w:r>
          </w:p>
          <w:p w14:paraId="5358E8B9">
            <w:pPr>
              <w:rPr>
                <w:rFonts w:hint="eastAsia" w:ascii="仿宋_GB2312" w:hAnsi="仿宋_GB2312" w:eastAsia="仿宋_GB2312" w:cs="仿宋_GB2312"/>
                <w:b/>
                <w:bCs/>
                <w:i w:val="0"/>
                <w:iCs w:val="0"/>
                <w:caps w:val="0"/>
                <w:color w:val="auto"/>
                <w:spacing w:val="0"/>
                <w:kern w:val="0"/>
                <w:sz w:val="24"/>
                <w:szCs w:val="24"/>
                <w:lang w:val="en-US" w:eastAsia="zh-CN" w:bidi="ar"/>
              </w:rPr>
            </w:pPr>
            <w:r>
              <w:rPr>
                <w:rFonts w:hint="eastAsia" w:ascii="仿宋_GB2312" w:hAnsi="仿宋_GB2312" w:eastAsia="仿宋_GB2312" w:cs="仿宋_GB2312"/>
                <w:b/>
                <w:bCs/>
                <w:i w:val="0"/>
                <w:iCs w:val="0"/>
                <w:caps w:val="0"/>
                <w:color w:val="auto"/>
                <w:spacing w:val="0"/>
                <w:kern w:val="0"/>
                <w:sz w:val="24"/>
                <w:szCs w:val="24"/>
                <w:lang w:val="en-US" w:eastAsia="zh-CN" w:bidi="ar"/>
              </w:rPr>
              <w:t>复印参数</w:t>
            </w:r>
          </w:p>
          <w:p w14:paraId="55AD1368">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i w:val="0"/>
                <w:iCs w:val="0"/>
                <w:caps w:val="0"/>
                <w:color w:val="000000"/>
                <w:spacing w:val="0"/>
                <w:sz w:val="24"/>
                <w:szCs w:val="24"/>
                <w:lang w:val="en-US" w:eastAsia="zh-CN"/>
              </w:rPr>
              <w:t>预热时间(秒）≤300秒；首张复印时间(秒)≤2.9秒；复印速度（张/分）≥90cpm（A4）连续复印(张) 1-999页；缩放比例25-400%</w:t>
            </w:r>
          </w:p>
          <w:p w14:paraId="4A2B9D67">
            <w:pPr>
              <w:rPr>
                <w:rFonts w:hint="eastAsia" w:ascii="仿宋_GB2312" w:hAnsi="仿宋_GB2312" w:eastAsia="仿宋_GB2312" w:cs="仿宋_GB2312"/>
                <w:b/>
                <w:bCs/>
                <w:i w:val="0"/>
                <w:iCs w:val="0"/>
                <w:caps w:val="0"/>
                <w:color w:val="auto"/>
                <w:spacing w:val="0"/>
                <w:kern w:val="0"/>
                <w:sz w:val="24"/>
                <w:szCs w:val="24"/>
                <w:lang w:val="en-US" w:eastAsia="zh-CN" w:bidi="ar"/>
              </w:rPr>
            </w:pPr>
            <w:r>
              <w:rPr>
                <w:rFonts w:hint="eastAsia" w:ascii="仿宋_GB2312" w:hAnsi="仿宋_GB2312" w:eastAsia="仿宋_GB2312" w:cs="仿宋_GB2312"/>
                <w:b/>
                <w:bCs/>
                <w:i w:val="0"/>
                <w:iCs w:val="0"/>
                <w:caps w:val="0"/>
                <w:color w:val="auto"/>
                <w:spacing w:val="0"/>
                <w:kern w:val="0"/>
                <w:sz w:val="24"/>
                <w:szCs w:val="24"/>
                <w:lang w:val="en-US" w:eastAsia="zh-CN" w:bidi="ar"/>
              </w:rPr>
              <w:t>打印参数</w:t>
            </w:r>
          </w:p>
          <w:p w14:paraId="32A1B5BD">
            <w:pPr>
              <w:rPr>
                <w:rFonts w:hint="eastAsia" w:ascii="仿宋_GB2312" w:hAnsi="仿宋_GB2312" w:eastAsia="仿宋_GB2312" w:cs="仿宋_GB2312"/>
                <w:b/>
                <w:bCs w:val="0"/>
                <w:i w:val="0"/>
                <w:iCs w:val="0"/>
                <w:caps w:val="0"/>
                <w:color w:val="000000"/>
                <w:spacing w:val="0"/>
                <w:sz w:val="24"/>
                <w:szCs w:val="24"/>
                <w:lang w:val="en-US" w:eastAsia="zh-CN"/>
              </w:rPr>
            </w:pPr>
            <w:r>
              <w:rPr>
                <w:rFonts w:hint="eastAsia" w:ascii="仿宋_GB2312" w:hAnsi="仿宋_GB2312" w:eastAsia="仿宋_GB2312" w:cs="仿宋_GB2312"/>
                <w:b/>
                <w:bCs w:val="0"/>
                <w:sz w:val="24"/>
                <w:szCs w:val="24"/>
              </w:rPr>
              <w:t>★</w:t>
            </w:r>
            <w:r>
              <w:rPr>
                <w:rFonts w:hint="eastAsia" w:ascii="仿宋_GB2312" w:hAnsi="仿宋_GB2312" w:eastAsia="仿宋_GB2312" w:cs="仿宋_GB2312"/>
                <w:b/>
                <w:bCs w:val="0"/>
                <w:i w:val="0"/>
                <w:iCs w:val="0"/>
                <w:caps w:val="0"/>
                <w:color w:val="000000"/>
                <w:spacing w:val="0"/>
                <w:sz w:val="24"/>
                <w:szCs w:val="24"/>
                <w:lang w:val="en-US" w:eastAsia="zh-CN"/>
              </w:rPr>
              <w:t>打印速度≥90ppm（A4）；打印分辨率≥1200*1200dpi ；</w:t>
            </w:r>
          </w:p>
          <w:p w14:paraId="746368A7">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打印语言标准：PCL6，PDF，Direct；选购：PS3，IPDS，XPS；</w:t>
            </w:r>
          </w:p>
          <w:p w14:paraId="7B767681">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打印其它性能：标准USB/SD插槽/Bluetooth/NFC</w:t>
            </w:r>
          </w:p>
          <w:p w14:paraId="6EE94093">
            <w:pPr>
              <w:rPr>
                <w:rFonts w:hint="eastAsia" w:ascii="仿宋_GB2312" w:hAnsi="仿宋_GB2312" w:eastAsia="仿宋_GB2312" w:cs="仿宋_GB2312"/>
                <w:b/>
                <w:bCs/>
                <w:i w:val="0"/>
                <w:iCs w:val="0"/>
                <w:caps w:val="0"/>
                <w:color w:val="auto"/>
                <w:spacing w:val="0"/>
                <w:kern w:val="0"/>
                <w:sz w:val="24"/>
                <w:szCs w:val="24"/>
                <w:lang w:val="en-US" w:eastAsia="zh-CN" w:bidi="ar"/>
              </w:rPr>
            </w:pPr>
            <w:r>
              <w:rPr>
                <w:rFonts w:hint="eastAsia" w:ascii="仿宋_GB2312" w:hAnsi="仿宋_GB2312" w:eastAsia="仿宋_GB2312" w:cs="仿宋_GB2312"/>
                <w:b/>
                <w:bCs/>
                <w:i w:val="0"/>
                <w:iCs w:val="0"/>
                <w:caps w:val="0"/>
                <w:color w:val="auto"/>
                <w:spacing w:val="0"/>
                <w:kern w:val="0"/>
                <w:sz w:val="24"/>
                <w:szCs w:val="24"/>
                <w:lang w:val="en-US" w:eastAsia="zh-CN" w:bidi="ar"/>
              </w:rPr>
              <w:t>扫描参数</w:t>
            </w:r>
          </w:p>
          <w:p w14:paraId="6B4571F2">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扫描速度黑白：≥220ipm ；彩色≥220ipm 120ipm（simpiex）；</w:t>
            </w:r>
          </w:p>
          <w:p w14:paraId="05756F77">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i w:val="0"/>
                <w:iCs w:val="0"/>
                <w:caps w:val="0"/>
                <w:color w:val="000000"/>
                <w:spacing w:val="0"/>
                <w:sz w:val="24"/>
                <w:szCs w:val="24"/>
                <w:lang w:val="en-US" w:eastAsia="zh-CN"/>
              </w:rPr>
              <w:t>扫描分辨率≥600dpi；</w:t>
            </w:r>
          </w:p>
          <w:p w14:paraId="4475DE44">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扫描其它性能：拉扫描，TWAIN 推扫描，EMAIL/FTP/SMB/URL/web services 标准USB/SD插槽</w:t>
            </w:r>
          </w:p>
          <w:p w14:paraId="3B520A09">
            <w:pPr>
              <w:rPr>
                <w:rFonts w:hint="eastAsia" w:ascii="仿宋_GB2312" w:hAnsi="仿宋_GB2312" w:eastAsia="仿宋_GB2312" w:cs="仿宋_GB2312"/>
                <w:b/>
                <w:bCs/>
                <w:i w:val="0"/>
                <w:iCs w:val="0"/>
                <w:caps w:val="0"/>
                <w:color w:val="auto"/>
                <w:spacing w:val="0"/>
                <w:kern w:val="0"/>
                <w:sz w:val="24"/>
                <w:szCs w:val="24"/>
                <w:lang w:val="en-US" w:eastAsia="zh-CN" w:bidi="ar"/>
              </w:rPr>
            </w:pPr>
            <w:r>
              <w:rPr>
                <w:rFonts w:hint="eastAsia" w:ascii="仿宋_GB2312" w:hAnsi="仿宋_GB2312" w:eastAsia="仿宋_GB2312" w:cs="仿宋_GB2312"/>
                <w:b/>
                <w:bCs/>
                <w:i w:val="0"/>
                <w:iCs w:val="0"/>
                <w:caps w:val="0"/>
                <w:color w:val="auto"/>
                <w:spacing w:val="0"/>
                <w:kern w:val="0"/>
                <w:sz w:val="24"/>
                <w:szCs w:val="24"/>
                <w:lang w:val="en-US" w:eastAsia="zh-CN" w:bidi="ar"/>
              </w:rPr>
              <w:t>搭配件</w:t>
            </w:r>
          </w:p>
          <w:p w14:paraId="6210F755">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val="0"/>
                <w:sz w:val="24"/>
                <w:szCs w:val="24"/>
              </w:rPr>
              <w:t>★</w:t>
            </w:r>
            <w:r>
              <w:rPr>
                <w:rFonts w:hint="eastAsia" w:ascii="仿宋_GB2312" w:hAnsi="仿宋_GB2312" w:eastAsia="仿宋_GB2312" w:cs="仿宋_GB2312"/>
                <w:b/>
                <w:bCs w:val="0"/>
                <w:i w:val="0"/>
                <w:iCs w:val="0"/>
                <w:caps w:val="0"/>
                <w:color w:val="auto"/>
                <w:spacing w:val="0"/>
                <w:sz w:val="24"/>
                <w:szCs w:val="24"/>
                <w:lang w:val="en-US" w:eastAsia="zh-CN"/>
              </w:rPr>
              <w:t>分页</w:t>
            </w:r>
            <w:r>
              <w:rPr>
                <w:rFonts w:hint="eastAsia" w:ascii="仿宋_GB2312" w:hAnsi="仿宋_GB2312" w:eastAsia="仿宋_GB2312" w:cs="仿宋_GB2312"/>
                <w:b/>
                <w:bCs w:val="0"/>
                <w:i w:val="0"/>
                <w:iCs w:val="0"/>
                <w:caps w:val="0"/>
                <w:color w:val="auto"/>
                <w:spacing w:val="0"/>
                <w:sz w:val="24"/>
                <w:szCs w:val="24"/>
              </w:rPr>
              <w:t>装订器 多功能</w:t>
            </w:r>
            <w:r>
              <w:rPr>
                <w:rFonts w:hint="eastAsia" w:ascii="仿宋_GB2312" w:hAnsi="仿宋_GB2312" w:eastAsia="仿宋_GB2312" w:cs="仿宋_GB2312"/>
                <w:b/>
                <w:bCs w:val="0"/>
                <w:i w:val="0"/>
                <w:iCs w:val="0"/>
                <w:caps w:val="0"/>
                <w:color w:val="auto"/>
                <w:spacing w:val="0"/>
                <w:sz w:val="24"/>
                <w:szCs w:val="24"/>
                <w:lang w:val="en-US" w:eastAsia="zh-CN"/>
              </w:rPr>
              <w:t>装订</w:t>
            </w:r>
            <w:r>
              <w:rPr>
                <w:rFonts w:hint="eastAsia" w:ascii="仿宋_GB2312" w:hAnsi="仿宋_GB2312" w:eastAsia="仿宋_GB2312" w:cs="仿宋_GB2312"/>
                <w:b/>
                <w:bCs w:val="0"/>
                <w:i w:val="0"/>
                <w:iCs w:val="0"/>
                <w:caps w:val="0"/>
                <w:color w:val="auto"/>
                <w:spacing w:val="0"/>
                <w:sz w:val="24"/>
                <w:szCs w:val="24"/>
              </w:rPr>
              <w:t>器 输出齐纸器</w:t>
            </w:r>
            <w:r>
              <w:rPr>
                <w:rFonts w:hint="eastAsia" w:ascii="仿宋_GB2312" w:hAnsi="仿宋_GB2312" w:eastAsia="仿宋_GB2312" w:cs="仿宋_GB2312"/>
                <w:b/>
                <w:bCs w:val="0"/>
                <w:i w:val="0"/>
                <w:iCs w:val="0"/>
                <w:caps w:val="0"/>
                <w:color w:val="auto"/>
                <w:spacing w:val="0"/>
                <w:sz w:val="24"/>
                <w:szCs w:val="24"/>
                <w:lang w:val="en-US" w:eastAsia="zh-CN"/>
              </w:rPr>
              <w:t>。</w:t>
            </w:r>
          </w:p>
        </w:tc>
      </w:tr>
      <w:tr w14:paraId="23F62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1" w:hRule="atLeast"/>
        </w:trPr>
        <w:tc>
          <w:tcPr>
            <w:tcW w:w="511" w:type="dxa"/>
            <w:noWrap w:val="0"/>
            <w:vAlign w:val="center"/>
          </w:tcPr>
          <w:p w14:paraId="036476B7">
            <w:p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2</w:t>
            </w:r>
          </w:p>
        </w:tc>
        <w:tc>
          <w:tcPr>
            <w:tcW w:w="1519" w:type="dxa"/>
            <w:noWrap w:val="0"/>
            <w:vAlign w:val="center"/>
          </w:tcPr>
          <w:p w14:paraId="2AAAB3BF">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彩色激光一体机</w:t>
            </w:r>
          </w:p>
        </w:tc>
        <w:tc>
          <w:tcPr>
            <w:tcW w:w="653" w:type="dxa"/>
            <w:noWrap w:val="0"/>
            <w:vAlign w:val="center"/>
          </w:tcPr>
          <w:p w14:paraId="78A2BDB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869" w:type="dxa"/>
            <w:noWrap w:val="0"/>
            <w:vAlign w:val="center"/>
          </w:tcPr>
          <w:p w14:paraId="54DEB5E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40000</w:t>
            </w:r>
          </w:p>
        </w:tc>
        <w:tc>
          <w:tcPr>
            <w:tcW w:w="1004" w:type="dxa"/>
            <w:noWrap w:val="0"/>
            <w:vAlign w:val="center"/>
          </w:tcPr>
          <w:p w14:paraId="0A92C2A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40000</w:t>
            </w:r>
          </w:p>
        </w:tc>
        <w:tc>
          <w:tcPr>
            <w:tcW w:w="5374" w:type="dxa"/>
            <w:noWrap w:val="0"/>
            <w:vAlign w:val="center"/>
          </w:tcPr>
          <w:p w14:paraId="54CB3F62">
            <w:pPr>
              <w:rPr>
                <w:rFonts w:hint="eastAsia" w:ascii="仿宋_GB2312" w:hAnsi="仿宋_GB2312" w:eastAsia="仿宋_GB2312" w:cs="仿宋_GB2312"/>
                <w:b/>
                <w:bCs/>
                <w:i w:val="0"/>
                <w:iCs w:val="0"/>
                <w:caps w:val="0"/>
                <w:color w:val="auto"/>
                <w:spacing w:val="0"/>
                <w:kern w:val="0"/>
                <w:sz w:val="24"/>
                <w:szCs w:val="24"/>
                <w:lang w:val="en-US" w:eastAsia="zh-CN" w:bidi="ar"/>
              </w:rPr>
            </w:pPr>
            <w:r>
              <w:rPr>
                <w:rFonts w:hint="eastAsia" w:ascii="仿宋_GB2312" w:hAnsi="仿宋_GB2312" w:eastAsia="仿宋_GB2312" w:cs="仿宋_GB2312"/>
                <w:b/>
                <w:bCs/>
                <w:i w:val="0"/>
                <w:iCs w:val="0"/>
                <w:caps w:val="0"/>
                <w:color w:val="auto"/>
                <w:spacing w:val="0"/>
                <w:kern w:val="0"/>
                <w:sz w:val="24"/>
                <w:szCs w:val="24"/>
                <w:lang w:val="en-US" w:eastAsia="zh-CN" w:bidi="ar"/>
              </w:rPr>
              <w:t>基本参数</w:t>
            </w:r>
          </w:p>
          <w:p w14:paraId="5CA59A06">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 xml:space="preserve">产品类型：数码复合机，颜色类型：彩色； </w:t>
            </w:r>
          </w:p>
          <w:p w14:paraId="50DBB0C9">
            <w:pPr>
              <w:keepNext w:val="0"/>
              <w:keepLines w:val="0"/>
              <w:widowControl/>
              <w:suppressLineNumbers w:val="0"/>
              <w:jc w:val="left"/>
              <w:rPr>
                <w:rFonts w:hint="eastAsia" w:ascii="仿宋_GB2312" w:hAnsi="仿宋_GB2312" w:eastAsia="仿宋_GB2312" w:cs="仿宋_GB2312"/>
                <w:i w:val="0"/>
                <w:iCs w:val="0"/>
                <w:caps w:val="0"/>
                <w:color w:val="000000"/>
                <w:spacing w:val="0"/>
                <w:sz w:val="24"/>
                <w:szCs w:val="24"/>
                <w:lang w:val="en-US" w:eastAsia="zh-CN"/>
              </w:rPr>
            </w:pPr>
            <w:r>
              <w:rPr>
                <w:rStyle w:val="11"/>
                <w:rFonts w:hint="eastAsia" w:ascii="仿宋_GB2312" w:hAnsi="仿宋_GB2312" w:eastAsia="仿宋_GB2312" w:cs="仿宋_GB2312"/>
                <w:kern w:val="0"/>
                <w:sz w:val="24"/>
                <w:szCs w:val="24"/>
                <w:lang w:val="en-US" w:eastAsia="zh-CN" w:bidi="ar"/>
              </w:rPr>
              <w:t>基本功能</w:t>
            </w:r>
            <w:r>
              <w:rPr>
                <w:rFonts w:hint="eastAsia" w:ascii="仿宋_GB2312" w:hAnsi="仿宋_GB2312" w:eastAsia="仿宋_GB2312" w:cs="仿宋_GB2312"/>
                <w:kern w:val="0"/>
                <w:sz w:val="24"/>
                <w:szCs w:val="24"/>
                <w:lang w:val="en-US" w:eastAsia="zh-CN" w:bidi="ar"/>
              </w:rPr>
              <w:t>​打印、复印、扫描、可选传真</w:t>
            </w:r>
            <w:r>
              <w:rPr>
                <w:rFonts w:hint="eastAsia" w:ascii="仿宋_GB2312" w:hAnsi="仿宋_GB2312" w:eastAsia="仿宋_GB2312" w:cs="仿宋_GB2312"/>
                <w:i w:val="0"/>
                <w:iCs w:val="0"/>
                <w:caps w:val="0"/>
                <w:color w:val="000000"/>
                <w:spacing w:val="0"/>
                <w:sz w:val="24"/>
                <w:szCs w:val="24"/>
                <w:lang w:val="en-US" w:eastAsia="zh-CN"/>
              </w:rPr>
              <w:t>处理速度。</w:t>
            </w:r>
            <w:r>
              <w:rPr>
                <w:rFonts w:hint="eastAsia" w:ascii="仿宋_GB2312" w:hAnsi="仿宋_GB2312" w:eastAsia="仿宋_GB2312" w:cs="仿宋_GB2312"/>
                <w:kern w:val="0"/>
                <w:sz w:val="24"/>
                <w:szCs w:val="24"/>
                <w:lang w:val="en-US" w:eastAsia="zh-CN" w:bidi="ar"/>
              </w:rPr>
              <w:t>​</w:t>
            </w:r>
          </w:p>
          <w:p w14:paraId="7B78F12B">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i w:val="0"/>
                <w:iCs w:val="0"/>
                <w:caps w:val="0"/>
                <w:color w:val="000000"/>
                <w:spacing w:val="0"/>
                <w:sz w:val="24"/>
                <w:szCs w:val="24"/>
                <w:lang w:val="en-US" w:eastAsia="zh-CN"/>
              </w:rPr>
              <w:t>硬盘:≥250GB；标配内存≥16G;原稿类型:涂层纸,双胶纸,带耳纸,标签纸,分隔纸；</w:t>
            </w:r>
          </w:p>
          <w:p w14:paraId="164ACF8A">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i w:val="0"/>
                <w:iCs w:val="0"/>
                <w:caps w:val="0"/>
                <w:color w:val="000000"/>
                <w:spacing w:val="0"/>
                <w:sz w:val="24"/>
                <w:szCs w:val="24"/>
                <w:lang w:val="en-US" w:eastAsia="zh-CN"/>
              </w:rPr>
              <w:t>标配纸盒:≥500页×4层，手送纸盘:≥250页；</w:t>
            </w:r>
          </w:p>
          <w:p w14:paraId="7214CD44">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最大：≥3160页</w:t>
            </w:r>
          </w:p>
          <w:p w14:paraId="429DE607">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i w:val="0"/>
                <w:iCs w:val="0"/>
                <w:caps w:val="0"/>
                <w:color w:val="000000"/>
                <w:spacing w:val="0"/>
                <w:sz w:val="24"/>
                <w:szCs w:val="24"/>
                <w:lang w:val="en-US" w:eastAsia="zh-CN"/>
              </w:rPr>
              <w:t>纸张尺寸:标准尺寸:最大A3,最小A6 非标准尺寸纸张:≥89×148mm-330×660mm；</w:t>
            </w:r>
          </w:p>
          <w:p w14:paraId="57D5D97E">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纸张重量适应：70g-350g;</w:t>
            </w:r>
          </w:p>
          <w:p w14:paraId="2A595329">
            <w:pPr>
              <w:rPr>
                <w:rFonts w:hint="eastAsia" w:ascii="仿宋_GB2312" w:hAnsi="仿宋_GB2312" w:eastAsia="仿宋_GB2312" w:cs="仿宋_GB2312"/>
                <w:b/>
                <w:bCs/>
                <w:i w:val="0"/>
                <w:iCs w:val="0"/>
                <w:caps w:val="0"/>
                <w:color w:val="auto"/>
                <w:spacing w:val="0"/>
                <w:kern w:val="0"/>
                <w:sz w:val="24"/>
                <w:szCs w:val="24"/>
                <w:lang w:val="en-US" w:eastAsia="zh-CN" w:bidi="ar"/>
              </w:rPr>
            </w:pPr>
            <w:r>
              <w:rPr>
                <w:rFonts w:hint="eastAsia" w:ascii="仿宋_GB2312" w:hAnsi="仿宋_GB2312" w:eastAsia="仿宋_GB2312" w:cs="仿宋_GB2312"/>
                <w:b/>
                <w:bCs/>
                <w:i w:val="0"/>
                <w:iCs w:val="0"/>
                <w:caps w:val="0"/>
                <w:color w:val="auto"/>
                <w:spacing w:val="0"/>
                <w:kern w:val="0"/>
                <w:sz w:val="24"/>
                <w:szCs w:val="24"/>
                <w:lang w:val="en-US" w:eastAsia="zh-CN" w:bidi="ar"/>
              </w:rPr>
              <w:t>复印参数</w:t>
            </w:r>
          </w:p>
          <w:p w14:paraId="20865918">
            <w:pPr>
              <w:rPr>
                <w:rFonts w:hint="eastAsia" w:ascii="仿宋_GB2312" w:hAnsi="仿宋_GB2312" w:eastAsia="仿宋_GB2312" w:cs="仿宋_GB2312"/>
                <w:b w:val="0"/>
                <w:bCs w:val="0"/>
                <w:i w:val="0"/>
                <w:iCs w:val="0"/>
                <w:caps w:val="0"/>
                <w:color w:val="000000"/>
                <w:spacing w:val="0"/>
                <w:sz w:val="24"/>
                <w:szCs w:val="24"/>
                <w:lang w:val="en-US" w:eastAsia="zh-CN"/>
              </w:rPr>
            </w:pPr>
            <w:r>
              <w:rPr>
                <w:rFonts w:hint="eastAsia" w:ascii="仿宋_GB2312" w:hAnsi="仿宋_GB2312" w:eastAsia="仿宋_GB2312" w:cs="仿宋_GB2312"/>
                <w:b/>
                <w:bCs w:val="0"/>
                <w:sz w:val="24"/>
                <w:szCs w:val="24"/>
              </w:rPr>
              <w:t>★</w:t>
            </w:r>
            <w:r>
              <w:rPr>
                <w:rFonts w:hint="eastAsia" w:ascii="仿宋_GB2312" w:hAnsi="仿宋_GB2312" w:eastAsia="仿宋_GB2312" w:cs="仿宋_GB2312"/>
                <w:b w:val="0"/>
                <w:bCs w:val="0"/>
                <w:i w:val="0"/>
                <w:iCs w:val="0"/>
                <w:caps w:val="0"/>
                <w:color w:val="000000"/>
                <w:spacing w:val="0"/>
                <w:sz w:val="24"/>
                <w:szCs w:val="24"/>
                <w:lang w:val="en-US" w:eastAsia="zh-CN"/>
              </w:rPr>
              <w:t>复印速度：A4 /单面，彩色：≥70cpm，黑白：≥75cpm；</w:t>
            </w:r>
          </w:p>
          <w:p w14:paraId="7E02C477">
            <w:pPr>
              <w:rPr>
                <w:rFonts w:hint="eastAsia" w:ascii="仿宋_GB2312" w:hAnsi="仿宋_GB2312" w:eastAsia="仿宋_GB2312" w:cs="仿宋_GB2312"/>
                <w:b w:val="0"/>
                <w:bCs w:val="0"/>
                <w:i w:val="0"/>
                <w:iCs w:val="0"/>
                <w:caps w:val="0"/>
                <w:color w:val="000000"/>
                <w:spacing w:val="0"/>
                <w:sz w:val="24"/>
                <w:szCs w:val="24"/>
                <w:lang w:val="en-US" w:eastAsia="zh-CN"/>
              </w:rPr>
            </w:pPr>
            <w:r>
              <w:rPr>
                <w:rFonts w:hint="eastAsia" w:ascii="仿宋_GB2312" w:hAnsi="仿宋_GB2312" w:eastAsia="仿宋_GB2312" w:cs="仿宋_GB2312"/>
                <w:b w:val="0"/>
                <w:bCs w:val="0"/>
                <w:i w:val="0"/>
                <w:iCs w:val="0"/>
                <w:caps w:val="0"/>
                <w:color w:val="000000"/>
                <w:spacing w:val="0"/>
                <w:sz w:val="24"/>
                <w:szCs w:val="24"/>
                <w:lang w:val="en-US" w:eastAsia="zh-CN"/>
              </w:rPr>
              <w:t>复印分辨率：600×600dpi-2400×2400dpi；首页输出时间：黑白≤4.8秒，彩色≤6.8秒</w:t>
            </w:r>
          </w:p>
          <w:p w14:paraId="4A9F11A6">
            <w:pPr>
              <w:rPr>
                <w:rFonts w:hint="eastAsia" w:ascii="仿宋_GB2312" w:hAnsi="仿宋_GB2312" w:eastAsia="仿宋_GB2312" w:cs="仿宋_GB2312"/>
                <w:b/>
                <w:bCs/>
                <w:i w:val="0"/>
                <w:iCs w:val="0"/>
                <w:caps w:val="0"/>
                <w:color w:val="auto"/>
                <w:spacing w:val="0"/>
                <w:kern w:val="0"/>
                <w:sz w:val="24"/>
                <w:szCs w:val="24"/>
                <w:lang w:val="en-US" w:eastAsia="zh-CN" w:bidi="ar"/>
              </w:rPr>
            </w:pPr>
            <w:r>
              <w:rPr>
                <w:rFonts w:hint="eastAsia" w:ascii="仿宋_GB2312" w:hAnsi="仿宋_GB2312" w:eastAsia="仿宋_GB2312" w:cs="仿宋_GB2312"/>
                <w:b/>
                <w:bCs/>
                <w:i w:val="0"/>
                <w:iCs w:val="0"/>
                <w:caps w:val="0"/>
                <w:color w:val="auto"/>
                <w:spacing w:val="0"/>
                <w:kern w:val="0"/>
                <w:sz w:val="24"/>
                <w:szCs w:val="24"/>
                <w:lang w:val="en-US" w:eastAsia="zh-CN" w:bidi="ar"/>
              </w:rPr>
              <w:t>打印参数</w:t>
            </w:r>
          </w:p>
          <w:p w14:paraId="2E797E4E">
            <w:pPr>
              <w:rPr>
                <w:rFonts w:hint="eastAsia" w:ascii="仿宋_GB2312" w:hAnsi="仿宋_GB2312" w:eastAsia="仿宋_GB2312" w:cs="仿宋_GB2312"/>
                <w:b w:val="0"/>
                <w:bCs w:val="0"/>
                <w:i w:val="0"/>
                <w:iCs w:val="0"/>
                <w:caps w:val="0"/>
                <w:color w:val="000000"/>
                <w:spacing w:val="0"/>
                <w:sz w:val="24"/>
                <w:szCs w:val="24"/>
                <w:lang w:val="en-US" w:eastAsia="zh-CN"/>
              </w:rPr>
            </w:pPr>
            <w:r>
              <w:rPr>
                <w:rFonts w:hint="eastAsia" w:ascii="仿宋_GB2312" w:hAnsi="仿宋_GB2312" w:eastAsia="仿宋_GB2312" w:cs="仿宋_GB2312"/>
                <w:b w:val="0"/>
                <w:bCs w:val="0"/>
                <w:i w:val="0"/>
                <w:iCs w:val="0"/>
                <w:caps w:val="0"/>
                <w:color w:val="000000"/>
                <w:spacing w:val="0"/>
                <w:sz w:val="24"/>
                <w:szCs w:val="24"/>
                <w:lang w:val="en-US" w:eastAsia="zh-CN"/>
              </w:rPr>
              <w:t>★打印速度（彩色）：A4/单面：≥70ppm，A3/单面：≥35ppm；打印分辨率：≥2400×2400dpi</w:t>
            </w:r>
          </w:p>
          <w:p w14:paraId="7B0026B9">
            <w:pPr>
              <w:rPr>
                <w:rFonts w:hint="eastAsia" w:ascii="仿宋_GB2312" w:hAnsi="仿宋_GB2312" w:eastAsia="仿宋_GB2312" w:cs="仿宋_GB2312"/>
                <w:b/>
                <w:bCs/>
                <w:i w:val="0"/>
                <w:iCs w:val="0"/>
                <w:caps w:val="0"/>
                <w:color w:val="auto"/>
                <w:spacing w:val="0"/>
                <w:kern w:val="0"/>
                <w:sz w:val="24"/>
                <w:szCs w:val="24"/>
                <w:lang w:val="en-US" w:eastAsia="zh-CN" w:bidi="ar"/>
              </w:rPr>
            </w:pPr>
            <w:r>
              <w:rPr>
                <w:rFonts w:hint="eastAsia" w:ascii="仿宋_GB2312" w:hAnsi="仿宋_GB2312" w:eastAsia="仿宋_GB2312" w:cs="仿宋_GB2312"/>
                <w:b/>
                <w:bCs/>
                <w:i w:val="0"/>
                <w:iCs w:val="0"/>
                <w:caps w:val="0"/>
                <w:color w:val="auto"/>
                <w:spacing w:val="0"/>
                <w:kern w:val="0"/>
                <w:sz w:val="24"/>
                <w:szCs w:val="24"/>
                <w:lang w:val="en-US" w:eastAsia="zh-CN" w:bidi="ar"/>
              </w:rPr>
              <w:t>扫描参数</w:t>
            </w:r>
          </w:p>
          <w:p w14:paraId="290CEFA9">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i w:val="0"/>
                <w:iCs w:val="0"/>
                <w:caps w:val="0"/>
                <w:color w:val="000000"/>
                <w:spacing w:val="0"/>
                <w:sz w:val="24"/>
                <w:szCs w:val="24"/>
                <w:lang w:val="en-US" w:eastAsia="zh-CN"/>
              </w:rPr>
              <w:t>配备双面输稿器，支持双面扫描。</w:t>
            </w:r>
          </w:p>
          <w:p w14:paraId="57C5AA2E">
            <w:pPr>
              <w:rPr>
                <w:rFonts w:hint="eastAsia" w:ascii="仿宋_GB2312" w:hAnsi="仿宋_GB2312" w:eastAsia="仿宋_GB2312" w:cs="仿宋_GB2312"/>
                <w:b/>
                <w:bCs/>
                <w:i w:val="0"/>
                <w:iCs w:val="0"/>
                <w:caps w:val="0"/>
                <w:color w:val="auto"/>
                <w:spacing w:val="0"/>
                <w:kern w:val="0"/>
                <w:sz w:val="24"/>
                <w:szCs w:val="24"/>
                <w:lang w:val="en-US" w:eastAsia="zh-CN" w:bidi="ar"/>
              </w:rPr>
            </w:pPr>
            <w:r>
              <w:rPr>
                <w:rFonts w:hint="eastAsia" w:ascii="仿宋_GB2312" w:hAnsi="仿宋_GB2312" w:eastAsia="仿宋_GB2312" w:cs="仿宋_GB2312"/>
                <w:b/>
                <w:bCs/>
                <w:i w:val="0"/>
                <w:iCs w:val="0"/>
                <w:caps w:val="0"/>
                <w:color w:val="auto"/>
                <w:spacing w:val="0"/>
                <w:kern w:val="0"/>
                <w:sz w:val="24"/>
                <w:szCs w:val="24"/>
                <w:lang w:val="en-US" w:eastAsia="zh-CN" w:bidi="ar"/>
              </w:rPr>
              <w:t>其它特性</w:t>
            </w:r>
          </w:p>
          <w:p w14:paraId="218B0F76">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主机尺寸：≤1100×850×1450mm ,重量≤300kg；</w:t>
            </w:r>
          </w:p>
          <w:p w14:paraId="34261DA4">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电源：AC 220-240V±10%；</w:t>
            </w:r>
          </w:p>
          <w:p w14:paraId="4AE1208B">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aps w:val="0"/>
                <w:color w:val="000000"/>
                <w:spacing w:val="0"/>
                <w:sz w:val="24"/>
                <w:szCs w:val="24"/>
                <w:lang w:val="en-US" w:eastAsia="zh-CN"/>
              </w:rPr>
              <w:t>功率：≤5000W</w:t>
            </w:r>
            <w:bookmarkStart w:id="0" w:name="s-2"/>
            <w:bookmarkEnd w:id="0"/>
            <w:bookmarkStart w:id="1" w:name="s-1"/>
            <w:bookmarkEnd w:id="1"/>
          </w:p>
        </w:tc>
      </w:tr>
      <w:tr w14:paraId="32A2E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511" w:type="dxa"/>
            <w:noWrap w:val="0"/>
            <w:vAlign w:val="center"/>
          </w:tcPr>
          <w:p w14:paraId="51BDD248">
            <w:p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3</w:t>
            </w:r>
          </w:p>
        </w:tc>
        <w:tc>
          <w:tcPr>
            <w:tcW w:w="1519" w:type="dxa"/>
            <w:noWrap w:val="0"/>
            <w:vAlign w:val="center"/>
          </w:tcPr>
          <w:p w14:paraId="4FDB96BB">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lang w:val="en-US" w:eastAsia="zh-CN"/>
              </w:rPr>
              <w:t>液压切纸机</w:t>
            </w:r>
          </w:p>
        </w:tc>
        <w:tc>
          <w:tcPr>
            <w:tcW w:w="653" w:type="dxa"/>
            <w:noWrap w:val="0"/>
            <w:vAlign w:val="center"/>
          </w:tcPr>
          <w:p w14:paraId="5087A69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869" w:type="dxa"/>
            <w:noWrap w:val="0"/>
            <w:vAlign w:val="center"/>
          </w:tcPr>
          <w:p w14:paraId="2C82333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18000</w:t>
            </w:r>
          </w:p>
        </w:tc>
        <w:tc>
          <w:tcPr>
            <w:tcW w:w="1004" w:type="dxa"/>
            <w:noWrap w:val="0"/>
            <w:vAlign w:val="center"/>
          </w:tcPr>
          <w:p w14:paraId="16C5D0E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18000</w:t>
            </w:r>
          </w:p>
        </w:tc>
        <w:tc>
          <w:tcPr>
            <w:tcW w:w="5374" w:type="dxa"/>
            <w:noWrap w:val="0"/>
            <w:vAlign w:val="center"/>
          </w:tcPr>
          <w:p w14:paraId="306BCF60">
            <w:pPr>
              <w:rPr>
                <w:rFonts w:hint="eastAsia" w:ascii="仿宋_GB2312" w:hAnsi="仿宋_GB2312" w:eastAsia="仿宋_GB2312" w:cs="仿宋_GB2312"/>
                <w:b/>
                <w:bCs w:val="0"/>
                <w:i w:val="0"/>
                <w:iCs w:val="0"/>
                <w:caps w:val="0"/>
                <w:color w:val="000000"/>
                <w:spacing w:val="0"/>
                <w:sz w:val="24"/>
                <w:szCs w:val="24"/>
                <w:lang w:val="en-US" w:eastAsia="zh-CN"/>
              </w:rPr>
            </w:pPr>
            <w:r>
              <w:rPr>
                <w:rFonts w:hint="eastAsia" w:ascii="仿宋_GB2312" w:hAnsi="仿宋_GB2312" w:eastAsia="仿宋_GB2312" w:cs="仿宋_GB2312"/>
                <w:b/>
                <w:bCs w:val="0"/>
                <w:sz w:val="24"/>
                <w:szCs w:val="24"/>
              </w:rPr>
              <w:t>★</w:t>
            </w:r>
            <w:r>
              <w:rPr>
                <w:rFonts w:hint="eastAsia" w:ascii="仿宋_GB2312" w:hAnsi="仿宋_GB2312" w:eastAsia="仿宋_GB2312" w:cs="仿宋_GB2312"/>
                <w:b/>
                <w:bCs w:val="0"/>
                <w:i w:val="0"/>
                <w:iCs w:val="0"/>
                <w:caps w:val="0"/>
                <w:color w:val="000000"/>
                <w:spacing w:val="0"/>
                <w:sz w:val="24"/>
                <w:szCs w:val="24"/>
                <w:lang w:val="en-US" w:eastAsia="zh-CN"/>
              </w:rPr>
              <w:t>最大裁切尺寸≥500mm</w:t>
            </w:r>
          </w:p>
          <w:p w14:paraId="186DE05A">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i w:val="0"/>
                <w:iCs w:val="0"/>
                <w:caps w:val="0"/>
                <w:color w:val="000000"/>
                <w:spacing w:val="0"/>
                <w:sz w:val="24"/>
                <w:szCs w:val="24"/>
                <w:lang w:val="en-US" w:eastAsia="zh-CN"/>
              </w:rPr>
              <w:t>最小裁切尺寸≤30mm</w:t>
            </w:r>
          </w:p>
          <w:p w14:paraId="21B67676">
            <w:pPr>
              <w:rPr>
                <w:rFonts w:hint="eastAsia" w:ascii="仿宋_GB2312" w:hAnsi="仿宋_GB2312" w:eastAsia="仿宋_GB2312" w:cs="仿宋_GB2312"/>
                <w:b/>
                <w:bCs w:val="0"/>
                <w:i w:val="0"/>
                <w:iCs w:val="0"/>
                <w:caps w:val="0"/>
                <w:color w:val="000000"/>
                <w:spacing w:val="0"/>
                <w:sz w:val="24"/>
                <w:szCs w:val="24"/>
                <w:lang w:val="en-US" w:eastAsia="zh-CN"/>
              </w:rPr>
            </w:pPr>
            <w:r>
              <w:rPr>
                <w:rFonts w:hint="eastAsia" w:ascii="仿宋_GB2312" w:hAnsi="仿宋_GB2312" w:eastAsia="仿宋_GB2312" w:cs="仿宋_GB2312"/>
                <w:b/>
                <w:bCs w:val="0"/>
                <w:sz w:val="24"/>
                <w:szCs w:val="24"/>
              </w:rPr>
              <w:t>★</w:t>
            </w:r>
            <w:r>
              <w:rPr>
                <w:rFonts w:hint="eastAsia" w:ascii="仿宋_GB2312" w:hAnsi="仿宋_GB2312" w:eastAsia="仿宋_GB2312" w:cs="仿宋_GB2312"/>
                <w:b/>
                <w:bCs w:val="0"/>
                <w:i w:val="0"/>
                <w:iCs w:val="0"/>
                <w:caps w:val="0"/>
                <w:color w:val="000000"/>
                <w:spacing w:val="0"/>
                <w:sz w:val="24"/>
                <w:szCs w:val="24"/>
                <w:lang w:val="en-US" w:eastAsia="zh-CN"/>
              </w:rPr>
              <w:t>裁切厚度≥100mm</w:t>
            </w:r>
          </w:p>
          <w:p w14:paraId="4C05B222">
            <w:pPr>
              <w:ind w:firstLine="240" w:firstLineChars="100"/>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裁切精度≤±0.2mm</w:t>
            </w:r>
          </w:p>
          <w:p w14:paraId="5414BBCF">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i w:val="0"/>
                <w:iCs w:val="0"/>
                <w:caps w:val="0"/>
                <w:color w:val="000000"/>
                <w:spacing w:val="0"/>
                <w:sz w:val="24"/>
                <w:szCs w:val="24"/>
                <w:lang w:val="en-US" w:eastAsia="zh-CN"/>
              </w:rPr>
              <w:t>压纸方式：液压+机械脚踏</w:t>
            </w:r>
          </w:p>
          <w:p w14:paraId="0610567F">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切纸方式：悬停裁切</w:t>
            </w:r>
          </w:p>
          <w:p w14:paraId="5397433D">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 xml:space="preserve">动力系统：斜刀切纸技术 </w:t>
            </w:r>
          </w:p>
          <w:p w14:paraId="40B9C547">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光电保护：悬空光电</w:t>
            </w:r>
          </w:p>
          <w:p w14:paraId="2F7A2779">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推纸方式：程控</w:t>
            </w:r>
          </w:p>
          <w:p w14:paraId="686E0FB9">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显示≥7寸触摸屏</w:t>
            </w:r>
          </w:p>
          <w:p w14:paraId="494F6041">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aps w:val="0"/>
                <w:color w:val="000000"/>
                <w:spacing w:val="0"/>
                <w:sz w:val="24"/>
                <w:szCs w:val="24"/>
                <w:lang w:val="en-US" w:eastAsia="zh-CN"/>
              </w:rPr>
              <w:t>电源参数：AC220V(110V)±10% 50Hz-60Hz  功率≤2500W</w:t>
            </w:r>
          </w:p>
        </w:tc>
      </w:tr>
      <w:tr w14:paraId="27314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1" w:type="dxa"/>
            <w:noWrap w:val="0"/>
            <w:vAlign w:val="center"/>
          </w:tcPr>
          <w:p w14:paraId="7DBFF59D">
            <w:p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4</w:t>
            </w:r>
          </w:p>
        </w:tc>
        <w:tc>
          <w:tcPr>
            <w:tcW w:w="1519" w:type="dxa"/>
            <w:noWrap w:val="0"/>
            <w:vAlign w:val="center"/>
          </w:tcPr>
          <w:p w14:paraId="007F8037">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lang w:val="en-US" w:eastAsia="zh-CN"/>
              </w:rPr>
              <w:t>胶装机</w:t>
            </w:r>
          </w:p>
        </w:tc>
        <w:tc>
          <w:tcPr>
            <w:tcW w:w="653" w:type="dxa"/>
            <w:noWrap w:val="0"/>
            <w:vAlign w:val="center"/>
          </w:tcPr>
          <w:p w14:paraId="331C760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869" w:type="dxa"/>
            <w:noWrap w:val="0"/>
            <w:vAlign w:val="center"/>
          </w:tcPr>
          <w:p w14:paraId="006C1E5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12000</w:t>
            </w:r>
          </w:p>
        </w:tc>
        <w:tc>
          <w:tcPr>
            <w:tcW w:w="1004" w:type="dxa"/>
            <w:noWrap w:val="0"/>
            <w:vAlign w:val="center"/>
          </w:tcPr>
          <w:p w14:paraId="2D04A9A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12000</w:t>
            </w:r>
          </w:p>
        </w:tc>
        <w:tc>
          <w:tcPr>
            <w:tcW w:w="5374" w:type="dxa"/>
            <w:noWrap w:val="0"/>
            <w:vAlign w:val="center"/>
          </w:tcPr>
          <w:p w14:paraId="2AE706C6">
            <w:pPr>
              <w:rPr>
                <w:rFonts w:hint="eastAsia" w:ascii="仿宋_GB2312" w:hAnsi="仿宋_GB2312" w:eastAsia="仿宋_GB2312" w:cs="仿宋_GB2312"/>
                <w:b/>
                <w:bCs w:val="0"/>
                <w:i w:val="0"/>
                <w:iCs w:val="0"/>
                <w:caps w:val="0"/>
                <w:color w:val="000000"/>
                <w:spacing w:val="0"/>
                <w:sz w:val="24"/>
                <w:szCs w:val="24"/>
                <w:highlight w:val="none"/>
                <w:lang w:val="en-US" w:eastAsia="zh-CN"/>
              </w:rPr>
            </w:pPr>
            <w:r>
              <w:rPr>
                <w:rFonts w:hint="eastAsia" w:ascii="仿宋_GB2312" w:hAnsi="仿宋_GB2312" w:eastAsia="仿宋_GB2312" w:cs="仿宋_GB2312"/>
                <w:b/>
                <w:bCs w:val="0"/>
                <w:sz w:val="24"/>
                <w:szCs w:val="24"/>
              </w:rPr>
              <w:t>★</w:t>
            </w:r>
            <w:r>
              <w:rPr>
                <w:rFonts w:hint="eastAsia" w:ascii="仿宋_GB2312" w:hAnsi="仿宋_GB2312" w:eastAsia="仿宋_GB2312" w:cs="仿宋_GB2312"/>
                <w:b/>
                <w:bCs w:val="0"/>
                <w:i w:val="0"/>
                <w:iCs w:val="0"/>
                <w:caps w:val="0"/>
                <w:color w:val="000000"/>
                <w:spacing w:val="0"/>
                <w:sz w:val="24"/>
                <w:szCs w:val="24"/>
                <w:lang w:val="en-US" w:eastAsia="zh-CN"/>
              </w:rPr>
              <w:t>‌纸张适配‌：</w:t>
            </w:r>
            <w:r>
              <w:rPr>
                <w:rFonts w:hint="eastAsia" w:ascii="仿宋_GB2312" w:hAnsi="仿宋_GB2312" w:eastAsia="仿宋_GB2312" w:cs="仿宋_GB2312"/>
                <w:b w:val="0"/>
                <w:bCs w:val="0"/>
                <w:i w:val="0"/>
                <w:iCs w:val="0"/>
                <w:caps w:val="0"/>
                <w:color w:val="000000"/>
                <w:spacing w:val="0"/>
                <w:sz w:val="24"/>
                <w:szCs w:val="24"/>
                <w:lang w:val="en-US" w:eastAsia="zh-CN"/>
              </w:rPr>
              <w:t>60-300g内页，60-400g封面（</w:t>
            </w:r>
            <w:r>
              <w:rPr>
                <w:rFonts w:hint="default" w:ascii="仿宋_GB2312" w:hAnsi="仿宋_GB2312" w:eastAsia="仿宋_GB2312" w:cs="仿宋_GB2312"/>
                <w:b w:val="0"/>
                <w:bCs w:val="0"/>
                <w:i w:val="0"/>
                <w:iCs w:val="0"/>
                <w:caps w:val="0"/>
                <w:color w:val="000000"/>
                <w:spacing w:val="0"/>
                <w:sz w:val="24"/>
                <w:szCs w:val="24"/>
                <w:lang w:eastAsia="zh-CN"/>
                <w:woUserID w:val="3"/>
              </w:rPr>
              <w:t>铜</w:t>
            </w:r>
            <w:r>
              <w:rPr>
                <w:rFonts w:hint="eastAsia" w:ascii="仿宋_GB2312" w:hAnsi="仿宋_GB2312" w:eastAsia="仿宋_GB2312" w:cs="仿宋_GB2312"/>
                <w:b w:val="0"/>
                <w:bCs w:val="0"/>
                <w:i w:val="0"/>
                <w:iCs w:val="0"/>
                <w:caps w:val="0"/>
                <w:color w:val="000000"/>
                <w:spacing w:val="0"/>
                <w:sz w:val="24"/>
                <w:szCs w:val="24"/>
                <w:highlight w:val="none"/>
                <w:lang w:val="en-US" w:eastAsia="zh-CN"/>
              </w:rPr>
              <w:t>版纸）或0.5-3mm硬壳封面</w:t>
            </w:r>
          </w:p>
          <w:p w14:paraId="392E4490">
            <w:pPr>
              <w:rPr>
                <w:rFonts w:hint="eastAsia" w:ascii="仿宋_GB2312" w:hAnsi="仿宋_GB2312" w:eastAsia="仿宋_GB2312" w:cs="仿宋_GB2312"/>
                <w:b/>
                <w:bCs w:val="0"/>
                <w:i w:val="0"/>
                <w:iCs w:val="0"/>
                <w:caps w:val="0"/>
                <w:color w:val="000000"/>
                <w:spacing w:val="0"/>
                <w:sz w:val="24"/>
                <w:szCs w:val="24"/>
                <w:lang w:val="en-US" w:eastAsia="zh-CN"/>
              </w:rPr>
            </w:pPr>
            <w:r>
              <w:rPr>
                <w:rFonts w:hint="eastAsia" w:ascii="仿宋_GB2312" w:hAnsi="仿宋_GB2312" w:eastAsia="仿宋_GB2312" w:cs="仿宋_GB2312"/>
                <w:b/>
                <w:bCs w:val="0"/>
                <w:sz w:val="24"/>
                <w:szCs w:val="24"/>
              </w:rPr>
              <w:t>★</w:t>
            </w:r>
            <w:r>
              <w:rPr>
                <w:rFonts w:hint="eastAsia" w:ascii="仿宋_GB2312" w:hAnsi="仿宋_GB2312" w:eastAsia="仿宋_GB2312" w:cs="仿宋_GB2312"/>
                <w:b/>
                <w:bCs w:val="0"/>
                <w:i w:val="0"/>
                <w:iCs w:val="0"/>
                <w:caps w:val="0"/>
                <w:color w:val="000000"/>
                <w:spacing w:val="0"/>
                <w:sz w:val="24"/>
                <w:szCs w:val="24"/>
                <w:lang w:val="en-US" w:eastAsia="zh-CN"/>
              </w:rPr>
              <w:t>‌最大胶装厚度‌：60mm</w:t>
            </w:r>
          </w:p>
          <w:p w14:paraId="250B5F71">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铣刀方式</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小铣刀+钨钢太阳刀</w:t>
            </w:r>
          </w:p>
          <w:p w14:paraId="7AE0238D">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sz w:val="24"/>
                <w:szCs w:val="24"/>
              </w:rPr>
              <w:t>预热时间</w:t>
            </w:r>
            <w:r>
              <w:rPr>
                <w:rFonts w:hint="eastAsia" w:ascii="仿宋_GB2312" w:hAnsi="仿宋_GB2312" w:eastAsia="仿宋_GB2312" w:cs="仿宋_GB2312"/>
                <w:i w:val="0"/>
                <w:iCs w:val="0"/>
                <w:caps w:val="0"/>
                <w:color w:val="000000"/>
                <w:spacing w:val="0"/>
                <w:sz w:val="24"/>
                <w:szCs w:val="24"/>
                <w:lang w:val="en-US" w:eastAsia="zh-CN"/>
              </w:rPr>
              <w:t>≤</w:t>
            </w:r>
            <w:r>
              <w:rPr>
                <w:rFonts w:hint="eastAsia" w:ascii="仿宋_GB2312" w:hAnsi="仿宋_GB2312" w:eastAsia="仿宋_GB2312" w:cs="仿宋_GB2312"/>
                <w:sz w:val="24"/>
                <w:szCs w:val="24"/>
              </w:rPr>
              <w:t>30</w:t>
            </w:r>
            <w:r>
              <w:rPr>
                <w:rFonts w:hint="eastAsia" w:ascii="仿宋_GB2312" w:hAnsi="仿宋_GB2312" w:eastAsia="仿宋_GB2312" w:cs="仿宋_GB2312"/>
                <w:sz w:val="24"/>
                <w:szCs w:val="24"/>
                <w:lang w:val="en-US" w:eastAsia="zh-CN"/>
              </w:rPr>
              <w:t>分钟</w:t>
            </w:r>
          </w:p>
          <w:p w14:paraId="0E706FF8">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i w:val="0"/>
                <w:iCs w:val="0"/>
                <w:caps w:val="0"/>
                <w:color w:val="000000"/>
                <w:spacing w:val="0"/>
                <w:sz w:val="24"/>
                <w:szCs w:val="24"/>
                <w:lang w:val="en-US" w:eastAsia="zh-CN"/>
              </w:rPr>
              <w:t>导轨形式：双导轨</w:t>
            </w:r>
          </w:p>
          <w:p w14:paraId="4E4E740E">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便签制作功能：有</w:t>
            </w:r>
          </w:p>
          <w:p w14:paraId="5CD126C7">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本台夹紧方式：电眼侦测</w:t>
            </w:r>
          </w:p>
          <w:p w14:paraId="675E0AD6">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节能保温功能：有</w:t>
            </w:r>
          </w:p>
          <w:p w14:paraId="76099945">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胶锅独立电机：有</w:t>
            </w:r>
          </w:p>
          <w:p w14:paraId="4BF84FE6">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上胶方式：底胶轮+侧胶轮</w:t>
            </w:r>
          </w:p>
          <w:p w14:paraId="331AC0F6">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电源参数：AC220V(110V)±10% 50Hz-60Hz  功率≤2500W</w:t>
            </w:r>
          </w:p>
          <w:p w14:paraId="0ABD8553">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机器重量≤300kg</w:t>
            </w:r>
          </w:p>
          <w:p w14:paraId="21CE1746">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i w:val="0"/>
                <w:iCs w:val="0"/>
                <w:caps w:val="0"/>
                <w:color w:val="000000"/>
                <w:spacing w:val="0"/>
                <w:sz w:val="24"/>
                <w:szCs w:val="24"/>
                <w:lang w:val="en-US" w:eastAsia="zh-CN"/>
              </w:rPr>
              <w:t>‌效率‌：每小时可装订350本以上</w:t>
            </w:r>
          </w:p>
          <w:p w14:paraId="49B3784E">
            <w:pP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‌安全保护‌：3处以上红外感应区+急停按钮，异物靠近时自动停机</w:t>
            </w:r>
          </w:p>
          <w:p w14:paraId="6178643D">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aps w:val="0"/>
                <w:color w:val="000000"/>
                <w:spacing w:val="0"/>
                <w:sz w:val="24"/>
                <w:szCs w:val="24"/>
                <w:lang w:val="en-US" w:eastAsia="zh-CN"/>
              </w:rPr>
              <w:t>含25kg胶</w:t>
            </w:r>
          </w:p>
        </w:tc>
      </w:tr>
      <w:tr w14:paraId="34F55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511" w:type="dxa"/>
            <w:noWrap w:val="0"/>
            <w:vAlign w:val="center"/>
          </w:tcPr>
          <w:p w14:paraId="2A09A1DF">
            <w:p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5</w:t>
            </w:r>
          </w:p>
        </w:tc>
        <w:tc>
          <w:tcPr>
            <w:tcW w:w="1519" w:type="dxa"/>
            <w:noWrap w:val="0"/>
            <w:vAlign w:val="center"/>
          </w:tcPr>
          <w:p w14:paraId="3EE4DE7A">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lang w:val="en-US" w:eastAsia="zh-CN"/>
              </w:rPr>
              <w:t>压痕机</w:t>
            </w:r>
          </w:p>
        </w:tc>
        <w:tc>
          <w:tcPr>
            <w:tcW w:w="653" w:type="dxa"/>
            <w:noWrap w:val="0"/>
            <w:vAlign w:val="center"/>
          </w:tcPr>
          <w:p w14:paraId="19140FF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869" w:type="dxa"/>
            <w:noWrap w:val="0"/>
            <w:vAlign w:val="center"/>
          </w:tcPr>
          <w:p w14:paraId="2170FD6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4000</w:t>
            </w:r>
          </w:p>
        </w:tc>
        <w:tc>
          <w:tcPr>
            <w:tcW w:w="1004" w:type="dxa"/>
            <w:noWrap w:val="0"/>
            <w:vAlign w:val="center"/>
          </w:tcPr>
          <w:p w14:paraId="6AF3E27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4000</w:t>
            </w:r>
          </w:p>
        </w:tc>
        <w:tc>
          <w:tcPr>
            <w:tcW w:w="5374" w:type="dxa"/>
            <w:noWrap w:val="0"/>
            <w:vAlign w:val="center"/>
          </w:tcPr>
          <w:p w14:paraId="05E6BD2F">
            <w:pPr>
              <w:spacing w:beforeLines="0" w:afterLines="0"/>
              <w:jc w:val="left"/>
              <w:rPr>
                <w:rFonts w:hint="eastAsia" w:ascii="仿宋_GB2312" w:hAnsi="仿宋_GB2312" w:eastAsia="仿宋_GB2312" w:cs="仿宋_GB2312"/>
                <w:b w:val="0"/>
                <w:bCs w:val="0"/>
                <w:sz w:val="24"/>
                <w:szCs w:val="24"/>
              </w:rPr>
            </w:pPr>
            <w:r>
              <w:rPr>
                <w:rFonts w:hint="eastAsia" w:ascii="仿宋_GB2312" w:hAnsi="仿宋_GB2312" w:eastAsia="仿宋_GB2312" w:cs="仿宋_GB2312"/>
                <w:b/>
                <w:bCs w:val="0"/>
                <w:sz w:val="24"/>
                <w:szCs w:val="24"/>
              </w:rPr>
              <w:t>★进纸尺寸</w:t>
            </w:r>
            <w:r>
              <w:rPr>
                <w:rFonts w:hint="eastAsia" w:ascii="仿宋_GB2312" w:hAnsi="仿宋_GB2312" w:eastAsia="仿宋_GB2312" w:cs="仿宋_GB2312"/>
                <w:b/>
                <w:bCs w:val="0"/>
                <w:sz w:val="24"/>
                <w:szCs w:val="24"/>
                <w:lang w:eastAsia="zh-CN"/>
              </w:rPr>
              <w:t>：</w:t>
            </w:r>
            <w:r>
              <w:rPr>
                <w:rFonts w:hint="eastAsia" w:ascii="仿宋_GB2312" w:hAnsi="仿宋_GB2312" w:eastAsia="仿宋_GB2312" w:cs="仿宋_GB2312"/>
                <w:b w:val="0"/>
                <w:bCs w:val="0"/>
                <w:i w:val="0"/>
                <w:iCs w:val="0"/>
                <w:caps w:val="0"/>
                <w:color w:val="000000"/>
                <w:spacing w:val="0"/>
                <w:sz w:val="24"/>
                <w:szCs w:val="24"/>
                <w:lang w:val="en-US" w:eastAsia="zh-CN"/>
              </w:rPr>
              <w:t>最大</w:t>
            </w:r>
            <w:r>
              <w:rPr>
                <w:rFonts w:hint="eastAsia" w:ascii="仿宋_GB2312" w:hAnsi="仿宋_GB2312" w:eastAsia="仿宋_GB2312" w:cs="仿宋_GB2312"/>
                <w:b w:val="0"/>
                <w:bCs w:val="0"/>
                <w:sz w:val="24"/>
                <w:szCs w:val="24"/>
              </w:rPr>
              <w:t>340*900mm</w:t>
            </w:r>
            <w:r>
              <w:rPr>
                <w:rFonts w:hint="eastAsia" w:ascii="仿宋_GB2312" w:hAnsi="仿宋_GB2312" w:eastAsia="仿宋_GB2312" w:cs="仿宋_GB2312"/>
                <w:b w:val="0"/>
                <w:bCs w:val="0"/>
                <w:sz w:val="24"/>
                <w:szCs w:val="24"/>
                <w:lang w:val="en-US" w:eastAsia="zh-CN"/>
              </w:rPr>
              <w:t>--最小</w:t>
            </w:r>
            <w:r>
              <w:rPr>
                <w:rFonts w:hint="eastAsia" w:ascii="仿宋_GB2312" w:hAnsi="仿宋_GB2312" w:eastAsia="仿宋_GB2312" w:cs="仿宋_GB2312"/>
                <w:b w:val="0"/>
                <w:bCs w:val="0"/>
                <w:sz w:val="24"/>
                <w:szCs w:val="24"/>
              </w:rPr>
              <w:t>50mm×90mm</w:t>
            </w:r>
          </w:p>
          <w:p w14:paraId="682C1EC2">
            <w:pPr>
              <w:spacing w:beforeLines="0" w:afterLines="0"/>
              <w:jc w:val="left"/>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rPr>
              <w:t>▲</w:t>
            </w:r>
            <w:r>
              <w:rPr>
                <w:rFonts w:hint="eastAsia" w:ascii="仿宋_GB2312" w:hAnsi="仿宋_GB2312" w:eastAsia="仿宋_GB2312" w:cs="仿宋_GB2312"/>
                <w:sz w:val="24"/>
                <w:szCs w:val="24"/>
              </w:rPr>
              <w:t>纸张重量：压痕70-450g 虚线70-300g</w:t>
            </w:r>
          </w:p>
          <w:p w14:paraId="7CCBBBF6">
            <w:pPr>
              <w:spacing w:beforeLines="0" w:afterLine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纸张类型：覆膜纸淋膜纸铜版纸</w:t>
            </w:r>
          </w:p>
          <w:p w14:paraId="6732273B">
            <w:pPr>
              <w:spacing w:beforeLines="0" w:afterLine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工作速度：4500张/h</w:t>
            </w:r>
          </w:p>
          <w:p w14:paraId="12EFB433">
            <w:pPr>
              <w:spacing w:beforeLines="0" w:afterLine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单张压痕次数：0-32次</w:t>
            </w:r>
          </w:p>
          <w:p w14:paraId="18F0F89C">
            <w:pPr>
              <w:spacing w:beforeLines="0" w:afterLine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压痕精度：±0.2mm</w:t>
            </w:r>
          </w:p>
          <w:p w14:paraId="56EA7C06">
            <w:pPr>
              <w:spacing w:beforeLines="0" w:afterLine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进纸方式：手动</w:t>
            </w:r>
          </w:p>
          <w:p w14:paraId="62EB1499">
            <w:pPr>
              <w:spacing w:beforeLines="0" w:afterLine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压痕调整：压痕深度调整压痕宽度调整压痕歪斜调整</w:t>
            </w:r>
          </w:p>
          <w:p w14:paraId="55B9D0DE">
            <w:pPr>
              <w:spacing w:beforeLines="0" w:afterLines="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产品功率：150W</w:t>
            </w:r>
            <w:r>
              <w:rPr>
                <w:rFonts w:hint="eastAsia" w:ascii="仿宋_GB2312" w:hAnsi="仿宋_GB2312" w:eastAsia="仿宋_GB2312" w:cs="仿宋_GB2312"/>
                <w:sz w:val="24"/>
                <w:szCs w:val="24"/>
                <w:lang w:val="en-US" w:eastAsia="zh-CN"/>
              </w:rPr>
              <w:t>-200W</w:t>
            </w:r>
          </w:p>
          <w:p w14:paraId="541B7312">
            <w:pPr>
              <w:spacing w:beforeLines="0" w:afterLine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机器重量</w:t>
            </w:r>
            <w:r>
              <w:rPr>
                <w:rFonts w:hint="eastAsia" w:ascii="仿宋_GB2312" w:hAnsi="仿宋_GB2312" w:eastAsia="仿宋_GB2312" w:cs="仿宋_GB2312"/>
                <w:i w:val="0"/>
                <w:iCs w:val="0"/>
                <w:caps w:val="0"/>
                <w:color w:val="000000"/>
                <w:spacing w:val="0"/>
                <w:sz w:val="24"/>
                <w:szCs w:val="24"/>
                <w:lang w:val="en-US" w:eastAsia="zh-CN"/>
              </w:rPr>
              <w:t>≤50</w:t>
            </w:r>
            <w:r>
              <w:rPr>
                <w:rFonts w:hint="eastAsia" w:ascii="仿宋_GB2312" w:hAnsi="仿宋_GB2312" w:eastAsia="仿宋_GB2312" w:cs="仿宋_GB2312"/>
                <w:sz w:val="24"/>
                <w:szCs w:val="24"/>
              </w:rPr>
              <w:t>KG</w:t>
            </w:r>
          </w:p>
          <w:p w14:paraId="59194C94">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rPr>
              <w:t>产品电源：220V/50Hz</w:t>
            </w:r>
            <w:r>
              <w:rPr>
                <w:rFonts w:hint="eastAsia" w:ascii="仿宋_GB2312" w:hAnsi="仿宋_GB2312" w:eastAsia="仿宋_GB2312" w:cs="仿宋_GB2312"/>
                <w:sz w:val="24"/>
                <w:szCs w:val="24"/>
                <w:lang w:val="en-US" w:eastAsia="zh-CN"/>
              </w:rPr>
              <w:t>-60Hz</w:t>
            </w:r>
          </w:p>
        </w:tc>
      </w:tr>
      <w:tr w14:paraId="5C12A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511" w:type="dxa"/>
            <w:noWrap w:val="0"/>
            <w:vAlign w:val="center"/>
          </w:tcPr>
          <w:p w14:paraId="4FF78C11">
            <w:p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6</w:t>
            </w:r>
          </w:p>
        </w:tc>
        <w:tc>
          <w:tcPr>
            <w:tcW w:w="1519" w:type="dxa"/>
            <w:noWrap w:val="0"/>
            <w:vAlign w:val="center"/>
          </w:tcPr>
          <w:p w14:paraId="47EFEDFA">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lang w:val="en-US" w:eastAsia="zh-CN"/>
              </w:rPr>
              <w:t>自动骑马钉机</w:t>
            </w:r>
          </w:p>
        </w:tc>
        <w:tc>
          <w:tcPr>
            <w:tcW w:w="653" w:type="dxa"/>
            <w:noWrap w:val="0"/>
            <w:vAlign w:val="center"/>
          </w:tcPr>
          <w:p w14:paraId="4D7556D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869" w:type="dxa"/>
            <w:noWrap w:val="0"/>
            <w:vAlign w:val="center"/>
          </w:tcPr>
          <w:p w14:paraId="0BCCD7E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5000</w:t>
            </w:r>
          </w:p>
        </w:tc>
        <w:tc>
          <w:tcPr>
            <w:tcW w:w="1004" w:type="dxa"/>
            <w:noWrap w:val="0"/>
            <w:vAlign w:val="center"/>
          </w:tcPr>
          <w:p w14:paraId="609EC28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5000</w:t>
            </w:r>
          </w:p>
        </w:tc>
        <w:tc>
          <w:tcPr>
            <w:tcW w:w="5374" w:type="dxa"/>
            <w:noWrap w:val="0"/>
            <w:vAlign w:val="center"/>
          </w:tcPr>
          <w:p w14:paraId="7BD34B53">
            <w:pPr>
              <w:spacing w:beforeLines="0" w:afterLines="0"/>
              <w:jc w:val="left"/>
              <w:rPr>
                <w:rFonts w:hint="eastAsia" w:ascii="仿宋_GB2312" w:hAnsi="仿宋_GB2312" w:eastAsia="仿宋_GB2312" w:cs="仿宋_GB2312"/>
                <w:b/>
                <w:bCs w:val="0"/>
                <w:sz w:val="24"/>
                <w:szCs w:val="24"/>
              </w:rPr>
            </w:pPr>
            <w:r>
              <w:rPr>
                <w:rFonts w:hint="eastAsia" w:ascii="仿宋_GB2312" w:hAnsi="仿宋_GB2312" w:eastAsia="仿宋_GB2312" w:cs="仿宋_GB2312"/>
                <w:b/>
                <w:bCs w:val="0"/>
                <w:sz w:val="24"/>
                <w:szCs w:val="24"/>
              </w:rPr>
              <w:t>★可以骑马装订/平订装订，采用静音快速直流电机工作，无噪音。</w:t>
            </w:r>
          </w:p>
          <w:p w14:paraId="1A059D71">
            <w:pPr>
              <w:spacing w:beforeLines="0" w:afterLines="0"/>
              <w:jc w:val="left"/>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rPr>
              <w:t>▲</w:t>
            </w:r>
            <w:r>
              <w:rPr>
                <w:rFonts w:hint="eastAsia" w:ascii="仿宋_GB2312" w:hAnsi="仿宋_GB2312" w:eastAsia="仿宋_GB2312" w:cs="仿宋_GB2312"/>
                <w:sz w:val="24"/>
                <w:szCs w:val="24"/>
              </w:rPr>
              <w:t>装订厚度： 最少装订一页纸，最多可装订70克复印纸6</w:t>
            </w:r>
            <w:r>
              <w:rPr>
                <w:rFonts w:hint="eastAsia" w:ascii="仿宋_GB2312" w:hAnsi="仿宋_GB2312" w:eastAsia="仿宋_GB2312" w:cs="仿宋_GB2312"/>
                <w:sz w:val="24"/>
                <w:szCs w:val="24"/>
                <w:lang w:val="en-US" w:eastAsia="zh-CN"/>
              </w:rPr>
              <w:t>0</w:t>
            </w:r>
            <w:r>
              <w:rPr>
                <w:rFonts w:hint="eastAsia" w:ascii="仿宋_GB2312" w:hAnsi="仿宋_GB2312" w:eastAsia="仿宋_GB2312" w:cs="仿宋_GB2312"/>
                <w:sz w:val="24"/>
                <w:szCs w:val="24"/>
              </w:rPr>
              <w:t>页</w:t>
            </w:r>
            <w:r>
              <w:rPr>
                <w:rFonts w:hint="eastAsia" w:ascii="仿宋_GB2312" w:hAnsi="仿宋_GB2312" w:eastAsia="仿宋_GB2312" w:cs="仿宋_GB2312"/>
                <w:sz w:val="24"/>
                <w:szCs w:val="24"/>
                <w:lang w:val="en-US" w:eastAsia="zh-CN"/>
              </w:rPr>
              <w:t>以上</w:t>
            </w:r>
            <w:r>
              <w:rPr>
                <w:rFonts w:hint="eastAsia" w:ascii="仿宋_GB2312" w:hAnsi="仿宋_GB2312" w:eastAsia="仿宋_GB2312" w:cs="仿宋_GB2312"/>
                <w:sz w:val="24"/>
                <w:szCs w:val="24"/>
              </w:rPr>
              <w:t>。</w:t>
            </w:r>
          </w:p>
          <w:p w14:paraId="6A13D553">
            <w:pPr>
              <w:spacing w:beforeLines="0" w:afterLine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压力可调，方便快捷，铁丝长短可以轻松调节。</w:t>
            </w:r>
          </w:p>
          <w:p w14:paraId="704DE37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rPr>
              <w:t>机器重量</w:t>
            </w:r>
            <w:r>
              <w:rPr>
                <w:rFonts w:hint="eastAsia" w:ascii="仿宋_GB2312" w:hAnsi="仿宋_GB2312" w:eastAsia="仿宋_GB2312" w:cs="仿宋_GB2312"/>
                <w:i w:val="0"/>
                <w:iCs w:val="0"/>
                <w:caps w:val="0"/>
                <w:color w:val="000000"/>
                <w:spacing w:val="0"/>
                <w:sz w:val="24"/>
                <w:szCs w:val="24"/>
                <w:lang w:val="en-US" w:eastAsia="zh-CN"/>
              </w:rPr>
              <w:t>≤</w:t>
            </w:r>
            <w:r>
              <w:rPr>
                <w:rFonts w:hint="eastAsia" w:ascii="仿宋_GB2312" w:hAnsi="仿宋_GB2312" w:eastAsia="仿宋_GB2312" w:cs="仿宋_GB2312"/>
                <w:sz w:val="24"/>
                <w:szCs w:val="24"/>
              </w:rPr>
              <w:t>3</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KG</w:t>
            </w:r>
          </w:p>
        </w:tc>
      </w:tr>
      <w:tr w14:paraId="78714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14:paraId="5EDABF86">
            <w:p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7</w:t>
            </w:r>
          </w:p>
        </w:tc>
        <w:tc>
          <w:tcPr>
            <w:tcW w:w="1519" w:type="dxa"/>
            <w:noWrap w:val="0"/>
            <w:vAlign w:val="center"/>
          </w:tcPr>
          <w:p w14:paraId="49FBD141">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lang w:val="en-US" w:eastAsia="zh-CN"/>
              </w:rPr>
              <w:t>自动订书机</w:t>
            </w:r>
          </w:p>
        </w:tc>
        <w:tc>
          <w:tcPr>
            <w:tcW w:w="653" w:type="dxa"/>
            <w:noWrap w:val="0"/>
            <w:vAlign w:val="center"/>
          </w:tcPr>
          <w:p w14:paraId="6859E46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869" w:type="dxa"/>
            <w:noWrap w:val="0"/>
            <w:vAlign w:val="center"/>
          </w:tcPr>
          <w:p w14:paraId="2124D86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300</w:t>
            </w:r>
          </w:p>
        </w:tc>
        <w:tc>
          <w:tcPr>
            <w:tcW w:w="1004" w:type="dxa"/>
            <w:noWrap w:val="0"/>
            <w:vAlign w:val="center"/>
          </w:tcPr>
          <w:p w14:paraId="2F279FA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900</w:t>
            </w:r>
          </w:p>
        </w:tc>
        <w:tc>
          <w:tcPr>
            <w:tcW w:w="5374" w:type="dxa"/>
            <w:noWrap w:val="0"/>
            <w:vAlign w:val="center"/>
          </w:tcPr>
          <w:p w14:paraId="54219F72">
            <w:pPr>
              <w:spacing w:beforeLines="0" w:afterLines="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电动订书机，皮实耐用。</w:t>
            </w:r>
          </w:p>
        </w:tc>
      </w:tr>
      <w:tr w14:paraId="4F751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511" w:type="dxa"/>
            <w:noWrap w:val="0"/>
            <w:vAlign w:val="center"/>
          </w:tcPr>
          <w:p w14:paraId="4F0479E3">
            <w:p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8</w:t>
            </w:r>
          </w:p>
        </w:tc>
        <w:tc>
          <w:tcPr>
            <w:tcW w:w="1519" w:type="dxa"/>
            <w:noWrap w:val="0"/>
            <w:vAlign w:val="center"/>
          </w:tcPr>
          <w:p w14:paraId="24FCF618">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塑封机</w:t>
            </w:r>
          </w:p>
        </w:tc>
        <w:tc>
          <w:tcPr>
            <w:tcW w:w="653" w:type="dxa"/>
            <w:noWrap w:val="0"/>
            <w:vAlign w:val="center"/>
          </w:tcPr>
          <w:p w14:paraId="20FEA70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869" w:type="dxa"/>
            <w:noWrap w:val="0"/>
            <w:vAlign w:val="center"/>
          </w:tcPr>
          <w:p w14:paraId="618BD3A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500</w:t>
            </w:r>
          </w:p>
        </w:tc>
        <w:tc>
          <w:tcPr>
            <w:tcW w:w="1004" w:type="dxa"/>
            <w:noWrap w:val="0"/>
            <w:vAlign w:val="center"/>
          </w:tcPr>
          <w:p w14:paraId="6C51A3D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500</w:t>
            </w:r>
          </w:p>
        </w:tc>
        <w:tc>
          <w:tcPr>
            <w:tcW w:w="5374" w:type="dxa"/>
            <w:noWrap w:val="0"/>
            <w:vAlign w:val="center"/>
          </w:tcPr>
          <w:p w14:paraId="1678EFAA">
            <w:pPr>
              <w:spacing w:beforeLines="0" w:afterLines="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sz w:val="24"/>
                <w:szCs w:val="24"/>
                <w:lang w:val="en-US" w:eastAsia="zh-CN"/>
              </w:rPr>
              <w:t>最大支持A3塑封。</w:t>
            </w:r>
          </w:p>
        </w:tc>
      </w:tr>
      <w:tr w14:paraId="7116E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511" w:type="dxa"/>
            <w:noWrap w:val="0"/>
            <w:vAlign w:val="center"/>
          </w:tcPr>
          <w:p w14:paraId="1EAE9E4E">
            <w:p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9</w:t>
            </w:r>
          </w:p>
        </w:tc>
        <w:tc>
          <w:tcPr>
            <w:tcW w:w="1519" w:type="dxa"/>
            <w:noWrap w:val="0"/>
            <w:vAlign w:val="center"/>
          </w:tcPr>
          <w:p w14:paraId="54AC6381">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台式电脑</w:t>
            </w:r>
          </w:p>
        </w:tc>
        <w:tc>
          <w:tcPr>
            <w:tcW w:w="653" w:type="dxa"/>
            <w:noWrap w:val="0"/>
            <w:vAlign w:val="center"/>
          </w:tcPr>
          <w:p w14:paraId="4C3077B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869" w:type="dxa"/>
            <w:noWrap w:val="0"/>
            <w:vAlign w:val="center"/>
          </w:tcPr>
          <w:p w14:paraId="61EFD94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8000</w:t>
            </w:r>
          </w:p>
        </w:tc>
        <w:tc>
          <w:tcPr>
            <w:tcW w:w="1004" w:type="dxa"/>
            <w:noWrap w:val="0"/>
            <w:vAlign w:val="center"/>
          </w:tcPr>
          <w:p w14:paraId="28EA071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16000</w:t>
            </w:r>
          </w:p>
        </w:tc>
        <w:tc>
          <w:tcPr>
            <w:tcW w:w="5374" w:type="dxa"/>
            <w:noWrap w:val="0"/>
            <w:vAlign w:val="center"/>
          </w:tcPr>
          <w:p w14:paraId="3B0E4491">
            <w:pPr>
              <w:spacing w:beforeLines="0" w:afterLines="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val="0"/>
                <w:sz w:val="24"/>
                <w:szCs w:val="24"/>
              </w:rPr>
              <w:t>★</w:t>
            </w:r>
            <w:r>
              <w:rPr>
                <w:rFonts w:hint="eastAsia" w:ascii="仿宋_GB2312" w:hAnsi="仿宋_GB2312" w:eastAsia="仿宋_GB2312" w:cs="仿宋_GB2312"/>
                <w:b/>
                <w:bCs w:val="0"/>
                <w:sz w:val="24"/>
                <w:szCs w:val="24"/>
                <w:lang w:val="en-US" w:eastAsia="zh-CN"/>
              </w:rPr>
              <w:t>cpuI5-12400以上 内存16g 以上 硬盘:</w:t>
            </w:r>
            <w:r>
              <w:rPr>
                <w:rFonts w:hint="eastAsia" w:ascii="仿宋_GB2312" w:hAnsi="仿宋_GB2312" w:eastAsia="仿宋_GB2312" w:cs="仿宋_GB2312"/>
                <w:b w:val="0"/>
                <w:bCs w:val="0"/>
                <w:sz w:val="24"/>
                <w:szCs w:val="24"/>
                <w:lang w:val="en-US" w:eastAsia="zh-CN"/>
              </w:rPr>
              <w:t>固态1T以上，显卡5050 8G以上，显示器27寸 2k 60hz以上 可升降旋转</w:t>
            </w:r>
            <w:r>
              <w:rPr>
                <w:rFonts w:hint="eastAsia" w:ascii="仿宋_GB2312" w:hAnsi="仿宋_GB2312" w:eastAsia="仿宋_GB2312" w:cs="仿宋_GB2312"/>
                <w:sz w:val="24"/>
                <w:szCs w:val="24"/>
                <w:lang w:val="en-US" w:eastAsia="zh-CN"/>
              </w:rPr>
              <w:t>；</w:t>
            </w:r>
          </w:p>
          <w:p w14:paraId="2D3C7E52">
            <w:pPr>
              <w:spacing w:beforeLines="0" w:afterLines="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sz w:val="24"/>
                <w:szCs w:val="24"/>
                <w:lang w:val="en-US" w:eastAsia="zh-CN"/>
              </w:rPr>
              <w:t>含上门保修3年服务</w:t>
            </w:r>
          </w:p>
        </w:tc>
      </w:tr>
      <w:tr w14:paraId="2AF01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511" w:type="dxa"/>
            <w:noWrap w:val="0"/>
            <w:vAlign w:val="center"/>
          </w:tcPr>
          <w:p w14:paraId="7B81764F">
            <w:p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10</w:t>
            </w:r>
          </w:p>
        </w:tc>
        <w:tc>
          <w:tcPr>
            <w:tcW w:w="1519" w:type="dxa"/>
            <w:noWrap w:val="0"/>
            <w:vAlign w:val="center"/>
          </w:tcPr>
          <w:p w14:paraId="561A65D9">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货架（长2米*高2米*宽0.5米）</w:t>
            </w:r>
          </w:p>
        </w:tc>
        <w:tc>
          <w:tcPr>
            <w:tcW w:w="653" w:type="dxa"/>
            <w:noWrap w:val="0"/>
            <w:vAlign w:val="center"/>
          </w:tcPr>
          <w:p w14:paraId="47CBFF1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869" w:type="dxa"/>
            <w:noWrap w:val="0"/>
            <w:vAlign w:val="center"/>
          </w:tcPr>
          <w:p w14:paraId="5DE4D96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450</w:t>
            </w:r>
          </w:p>
        </w:tc>
        <w:tc>
          <w:tcPr>
            <w:tcW w:w="1004" w:type="dxa"/>
            <w:noWrap w:val="0"/>
            <w:vAlign w:val="center"/>
          </w:tcPr>
          <w:p w14:paraId="114B1A6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900</w:t>
            </w:r>
          </w:p>
        </w:tc>
        <w:tc>
          <w:tcPr>
            <w:tcW w:w="5374" w:type="dxa"/>
            <w:noWrap w:val="0"/>
            <w:vAlign w:val="center"/>
          </w:tcPr>
          <w:p w14:paraId="7D5BEE72">
            <w:pPr>
              <w:spacing w:beforeLines="0" w:afterLines="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sz w:val="24"/>
                <w:szCs w:val="24"/>
                <w:lang w:val="en-US" w:eastAsia="zh-CN"/>
              </w:rPr>
              <w:t>单层承重200kg以上，层数4层</w:t>
            </w:r>
          </w:p>
        </w:tc>
      </w:tr>
      <w:tr w14:paraId="34D91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1" w:type="dxa"/>
            <w:noWrap w:val="0"/>
            <w:vAlign w:val="center"/>
          </w:tcPr>
          <w:p w14:paraId="548AC96C">
            <w:p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11</w:t>
            </w:r>
          </w:p>
        </w:tc>
        <w:tc>
          <w:tcPr>
            <w:tcW w:w="1519" w:type="dxa"/>
            <w:noWrap w:val="0"/>
            <w:vAlign w:val="center"/>
          </w:tcPr>
          <w:p w14:paraId="4561DCDC">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货架（长1米*高2米*宽0.5米）</w:t>
            </w:r>
          </w:p>
        </w:tc>
        <w:tc>
          <w:tcPr>
            <w:tcW w:w="653" w:type="dxa"/>
            <w:noWrap w:val="0"/>
            <w:vAlign w:val="center"/>
          </w:tcPr>
          <w:p w14:paraId="4E4C4A8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869" w:type="dxa"/>
            <w:noWrap w:val="0"/>
            <w:vAlign w:val="center"/>
          </w:tcPr>
          <w:p w14:paraId="1BFED8D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300</w:t>
            </w:r>
          </w:p>
        </w:tc>
        <w:tc>
          <w:tcPr>
            <w:tcW w:w="1004" w:type="dxa"/>
            <w:noWrap w:val="0"/>
            <w:vAlign w:val="center"/>
          </w:tcPr>
          <w:p w14:paraId="7493AFD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600</w:t>
            </w:r>
          </w:p>
        </w:tc>
        <w:tc>
          <w:tcPr>
            <w:tcW w:w="5374" w:type="dxa"/>
            <w:noWrap w:val="0"/>
            <w:vAlign w:val="center"/>
          </w:tcPr>
          <w:p w14:paraId="3FAFF22E">
            <w:pPr>
              <w:spacing w:beforeLines="0" w:afterLines="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sz w:val="24"/>
                <w:szCs w:val="24"/>
                <w:lang w:val="en-US" w:eastAsia="zh-CN"/>
              </w:rPr>
              <w:t>单层承重200kg以上，层数4层</w:t>
            </w:r>
          </w:p>
        </w:tc>
      </w:tr>
      <w:tr w14:paraId="5E977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1" w:type="dxa"/>
            <w:noWrap w:val="0"/>
            <w:vAlign w:val="center"/>
          </w:tcPr>
          <w:p w14:paraId="0268F0CD">
            <w:pP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12</w:t>
            </w:r>
          </w:p>
        </w:tc>
        <w:tc>
          <w:tcPr>
            <w:tcW w:w="1519" w:type="dxa"/>
            <w:noWrap w:val="0"/>
            <w:vAlign w:val="center"/>
          </w:tcPr>
          <w:p w14:paraId="327BD3EA">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自动打孔铆管装订机</w:t>
            </w:r>
          </w:p>
        </w:tc>
        <w:tc>
          <w:tcPr>
            <w:tcW w:w="653" w:type="dxa"/>
            <w:noWrap w:val="0"/>
            <w:vAlign w:val="center"/>
          </w:tcPr>
          <w:p w14:paraId="2B0CE0A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869" w:type="dxa"/>
            <w:noWrap w:val="0"/>
            <w:vAlign w:val="center"/>
          </w:tcPr>
          <w:p w14:paraId="710CA36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1900</w:t>
            </w:r>
          </w:p>
        </w:tc>
        <w:tc>
          <w:tcPr>
            <w:tcW w:w="1004" w:type="dxa"/>
            <w:noWrap w:val="0"/>
            <w:vAlign w:val="center"/>
          </w:tcPr>
          <w:p w14:paraId="1965072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1900</w:t>
            </w:r>
          </w:p>
        </w:tc>
        <w:tc>
          <w:tcPr>
            <w:tcW w:w="5374" w:type="dxa"/>
            <w:noWrap w:val="0"/>
            <w:vAlign w:val="center"/>
          </w:tcPr>
          <w:p w14:paraId="2A30F4B8">
            <w:pPr>
              <w:spacing w:beforeLines="0" w:afterLines="0"/>
              <w:jc w:val="lef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Cs/>
                <w:sz w:val="24"/>
                <w:szCs w:val="24"/>
              </w:rPr>
              <w:t>▲</w:t>
            </w:r>
            <w:r>
              <w:rPr>
                <w:rFonts w:hint="eastAsia" w:ascii="仿宋_GB2312" w:hAnsi="仿宋_GB2312" w:eastAsia="仿宋_GB2312" w:cs="仿宋_GB2312"/>
                <w:sz w:val="24"/>
                <w:szCs w:val="24"/>
                <w:lang w:val="en-US" w:eastAsia="zh-CN"/>
              </w:rPr>
              <w:t>电动打孔,电动压铆钉，装订厚度</w:t>
            </w:r>
            <w:r>
              <w:rPr>
                <w:rFonts w:hint="eastAsia" w:ascii="仿宋_GB2312" w:hAnsi="仿宋_GB2312" w:eastAsia="仿宋_GB2312" w:cs="仿宋_GB2312"/>
                <w:i w:val="0"/>
                <w:iCs w:val="0"/>
                <w:caps w:val="0"/>
                <w:color w:val="000000"/>
                <w:spacing w:val="0"/>
                <w:sz w:val="24"/>
                <w:szCs w:val="24"/>
                <w:lang w:val="en-US" w:eastAsia="zh-CN"/>
              </w:rPr>
              <w:t>≥</w:t>
            </w:r>
            <w:r>
              <w:rPr>
                <w:rFonts w:hint="eastAsia" w:ascii="仿宋_GB2312" w:hAnsi="仿宋_GB2312" w:eastAsia="仿宋_GB2312" w:cs="仿宋_GB2312"/>
                <w:sz w:val="24"/>
                <w:szCs w:val="24"/>
                <w:lang w:val="en-US" w:eastAsia="zh-CN"/>
              </w:rPr>
              <w:t>60mm</w:t>
            </w:r>
          </w:p>
        </w:tc>
      </w:tr>
      <w:tr w14:paraId="4F27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11" w:type="dxa"/>
            <w:noWrap w:val="0"/>
            <w:vAlign w:val="center"/>
          </w:tcPr>
          <w:p w14:paraId="49F01A0C">
            <w:pP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13</w:t>
            </w:r>
          </w:p>
        </w:tc>
        <w:tc>
          <w:tcPr>
            <w:tcW w:w="1519" w:type="dxa"/>
            <w:noWrap w:val="0"/>
            <w:vAlign w:val="center"/>
          </w:tcPr>
          <w:p w14:paraId="1BE39350">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手动裁纸刀</w:t>
            </w:r>
          </w:p>
        </w:tc>
        <w:tc>
          <w:tcPr>
            <w:tcW w:w="653" w:type="dxa"/>
            <w:noWrap w:val="0"/>
            <w:vAlign w:val="center"/>
          </w:tcPr>
          <w:p w14:paraId="6A5F00B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869" w:type="dxa"/>
            <w:noWrap w:val="0"/>
            <w:vAlign w:val="center"/>
          </w:tcPr>
          <w:p w14:paraId="11553C1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w:t>
            </w:r>
          </w:p>
        </w:tc>
        <w:tc>
          <w:tcPr>
            <w:tcW w:w="1004" w:type="dxa"/>
            <w:noWrap w:val="0"/>
            <w:vAlign w:val="center"/>
          </w:tcPr>
          <w:p w14:paraId="04AB0AE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100</w:t>
            </w:r>
          </w:p>
        </w:tc>
        <w:tc>
          <w:tcPr>
            <w:tcW w:w="5374" w:type="dxa"/>
            <w:noWrap w:val="0"/>
            <w:vAlign w:val="center"/>
          </w:tcPr>
          <w:p w14:paraId="17021084">
            <w:pPr>
              <w:spacing w:beforeLines="0" w:afterLines="0"/>
              <w:jc w:val="lef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最大裁切尺寸A3</w:t>
            </w:r>
          </w:p>
        </w:tc>
      </w:tr>
      <w:tr w14:paraId="64969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1" w:type="dxa"/>
            <w:noWrap w:val="0"/>
            <w:vAlign w:val="center"/>
          </w:tcPr>
          <w:p w14:paraId="0BBB3B49">
            <w:pP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14</w:t>
            </w:r>
          </w:p>
        </w:tc>
        <w:tc>
          <w:tcPr>
            <w:tcW w:w="1519" w:type="dxa"/>
            <w:noWrap w:val="0"/>
            <w:vAlign w:val="center"/>
          </w:tcPr>
          <w:p w14:paraId="7D2AA93F">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监控系统</w:t>
            </w:r>
          </w:p>
        </w:tc>
        <w:tc>
          <w:tcPr>
            <w:tcW w:w="653" w:type="dxa"/>
            <w:noWrap w:val="0"/>
            <w:vAlign w:val="center"/>
          </w:tcPr>
          <w:p w14:paraId="259B207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869" w:type="dxa"/>
            <w:noWrap w:val="0"/>
            <w:vAlign w:val="center"/>
          </w:tcPr>
          <w:p w14:paraId="1432F7E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15000</w:t>
            </w:r>
          </w:p>
        </w:tc>
        <w:tc>
          <w:tcPr>
            <w:tcW w:w="1004" w:type="dxa"/>
            <w:noWrap w:val="0"/>
            <w:vAlign w:val="center"/>
          </w:tcPr>
          <w:p w14:paraId="32B6E727">
            <w:pPr>
              <w:jc w:val="center"/>
              <w:rPr>
                <w:rFonts w:hint="default"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15000</w:t>
            </w:r>
          </w:p>
        </w:tc>
        <w:tc>
          <w:tcPr>
            <w:tcW w:w="5374" w:type="dxa"/>
            <w:noWrap w:val="0"/>
            <w:vAlign w:val="center"/>
          </w:tcPr>
          <w:p w14:paraId="26314AC1">
            <w:pPr>
              <w:spacing w:beforeLines="0" w:afterLines="0"/>
              <w:jc w:val="left"/>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b/>
                <w:bCs w:val="0"/>
                <w:sz w:val="24"/>
                <w:szCs w:val="24"/>
                <w:highlight w:val="none"/>
              </w:rPr>
              <w:t>★</w:t>
            </w:r>
            <w:r>
              <w:rPr>
                <w:rFonts w:hint="eastAsia" w:ascii="仿宋_GB2312" w:hAnsi="仿宋_GB2312" w:eastAsia="仿宋_GB2312" w:cs="仿宋_GB2312"/>
                <w:b/>
                <w:bCs w:val="0"/>
                <w:sz w:val="24"/>
                <w:szCs w:val="24"/>
                <w:highlight w:val="none"/>
                <w:lang w:val="en-US" w:eastAsia="zh-CN"/>
              </w:rPr>
              <w:t>摄像头万像素不低于400万，数量不少于3个，录像保存至少6个月。文印中心场地全覆盖，无死角。</w:t>
            </w:r>
          </w:p>
        </w:tc>
      </w:tr>
      <w:tr w14:paraId="70794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511" w:type="dxa"/>
            <w:noWrap w:val="0"/>
            <w:vAlign w:val="center"/>
          </w:tcPr>
          <w:p w14:paraId="22F009FE">
            <w:pP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15</w:t>
            </w:r>
          </w:p>
        </w:tc>
        <w:tc>
          <w:tcPr>
            <w:tcW w:w="1519" w:type="dxa"/>
            <w:noWrap w:val="0"/>
            <w:vAlign w:val="center"/>
          </w:tcPr>
          <w:p w14:paraId="0DC8EE2C">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总预算</w:t>
            </w:r>
          </w:p>
        </w:tc>
        <w:tc>
          <w:tcPr>
            <w:tcW w:w="1522" w:type="dxa"/>
            <w:gridSpan w:val="2"/>
            <w:noWrap w:val="0"/>
            <w:vAlign w:val="center"/>
          </w:tcPr>
          <w:p w14:paraId="03A15571">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174900元</w:t>
            </w:r>
          </w:p>
        </w:tc>
        <w:tc>
          <w:tcPr>
            <w:tcW w:w="6378" w:type="dxa"/>
            <w:gridSpan w:val="2"/>
            <w:noWrap w:val="0"/>
            <w:vAlign w:val="center"/>
          </w:tcPr>
          <w:p w14:paraId="0603863D">
            <w:pPr>
              <w:jc w:val="center"/>
              <w:rPr>
                <w:rFonts w:hint="eastAsia" w:ascii="仿宋_GB2312" w:hAnsi="仿宋_GB2312" w:eastAsia="仿宋_GB2312" w:cs="仿宋_GB2312"/>
                <w:b/>
                <w:bCs/>
                <w:sz w:val="24"/>
                <w:szCs w:val="24"/>
                <w:vertAlign w:val="baseline"/>
                <w:lang w:val="en-US" w:eastAsia="zh-CN"/>
              </w:rPr>
            </w:pPr>
          </w:p>
        </w:tc>
      </w:tr>
    </w:tbl>
    <w:p w14:paraId="5A8A6A42">
      <w:pPr>
        <w:numPr>
          <w:ilvl w:val="0"/>
          <w:numId w:val="7"/>
        </w:numPr>
        <w:spacing w:line="360" w:lineRule="auto"/>
        <w:jc w:val="left"/>
        <w:outlineLvl w:val="1"/>
        <w:rPr>
          <w:rFonts w:hint="eastAsia" w:ascii="仿宋" w:hAnsi="仿宋" w:eastAsia="仿宋" w:cs="仿宋"/>
          <w:b/>
          <w:sz w:val="28"/>
          <w:szCs w:val="28"/>
        </w:rPr>
      </w:pPr>
      <w:r>
        <w:rPr>
          <w:rFonts w:hint="eastAsia" w:ascii="仿宋" w:hAnsi="仿宋" w:eastAsia="仿宋" w:cs="仿宋"/>
          <w:b/>
          <w:sz w:val="28"/>
          <w:szCs w:val="28"/>
        </w:rPr>
        <w:t>商务需求</w:t>
      </w:r>
    </w:p>
    <w:p w14:paraId="17810B70">
      <w:pPr>
        <w:numPr>
          <w:ilvl w:val="0"/>
          <w:numId w:val="8"/>
        </w:numPr>
        <w:spacing w:line="500" w:lineRule="exact"/>
        <w:jc w:val="left"/>
        <w:rPr>
          <w:rFonts w:hint="eastAsia" w:ascii="仿宋" w:hAnsi="仿宋" w:eastAsia="仿宋" w:cs="仿宋"/>
          <w:b/>
          <w:sz w:val="28"/>
          <w:szCs w:val="28"/>
        </w:rPr>
      </w:pPr>
      <w:r>
        <w:rPr>
          <w:rFonts w:hint="eastAsia" w:ascii="仿宋" w:hAnsi="仿宋" w:eastAsia="仿宋" w:cs="Times New Roman"/>
          <w:sz w:val="24"/>
        </w:rPr>
        <w:t>售后服务：</w:t>
      </w:r>
    </w:p>
    <w:p w14:paraId="629EA05F">
      <w:pPr>
        <w:numPr>
          <w:ilvl w:val="1"/>
          <w:numId w:val="8"/>
        </w:numPr>
        <w:spacing w:line="500" w:lineRule="exact"/>
        <w:jc w:val="left"/>
        <w:rPr>
          <w:rFonts w:ascii="仿宋" w:hAnsi="仿宋" w:eastAsia="仿宋" w:cs="Times New Roman"/>
          <w:sz w:val="24"/>
        </w:rPr>
      </w:pPr>
      <w:r>
        <w:rPr>
          <w:rFonts w:hint="eastAsia" w:ascii="仿宋" w:hAnsi="仿宋" w:eastAsia="仿宋" w:cs="Times New Roman"/>
          <w:sz w:val="24"/>
          <w:lang w:val="en-US" w:eastAsia="zh-CN"/>
        </w:rPr>
        <w:t>保修期内，</w:t>
      </w:r>
      <w:r>
        <w:rPr>
          <w:rFonts w:ascii="仿宋" w:hAnsi="仿宋" w:eastAsia="仿宋" w:cs="Times New Roman"/>
          <w:sz w:val="24"/>
        </w:rPr>
        <w:t>中标人对非人为损坏的部位或零件进行免费维修、更换（对确认不能使用的部件进行免费更换，同时免收维修费、零件费、工本费、上门服务费、交通等一切费用）；在收到采购人有关售后服务要求的电话或传真后，中标人必须在</w:t>
      </w:r>
      <w:r>
        <w:rPr>
          <w:rFonts w:hint="eastAsia" w:ascii="仿宋" w:hAnsi="仿宋" w:eastAsia="仿宋" w:cs="Times New Roman"/>
          <w:sz w:val="24"/>
          <w:lang w:val="en-US" w:eastAsia="zh-CN"/>
        </w:rPr>
        <w:t>1</w:t>
      </w:r>
      <w:r>
        <w:rPr>
          <w:rFonts w:ascii="仿宋" w:hAnsi="仿宋" w:eastAsia="仿宋" w:cs="Times New Roman"/>
          <w:sz w:val="24"/>
        </w:rPr>
        <w:t>小时内给予答复，并在</w:t>
      </w:r>
      <w:r>
        <w:rPr>
          <w:rFonts w:hint="eastAsia" w:ascii="仿宋" w:hAnsi="仿宋" w:eastAsia="仿宋" w:cs="Times New Roman"/>
          <w:sz w:val="24"/>
          <w:lang w:val="en-US" w:eastAsia="zh-CN"/>
        </w:rPr>
        <w:t>2</w:t>
      </w:r>
      <w:r>
        <w:rPr>
          <w:rFonts w:ascii="仿宋" w:hAnsi="仿宋" w:eastAsia="仿宋" w:cs="Times New Roman"/>
          <w:sz w:val="24"/>
        </w:rPr>
        <w:t>小时内到达采购人指定现场，并提出解决出现问题的方案；为不影响采购人的正常办公秩序，对无法维修需要返厂修理的货物，中标人提供备用货物；如采购人因发展需要，出现布局调整或搬迁，中标人免费提供设计布局指导及拆装服务</w:t>
      </w:r>
      <w:r>
        <w:rPr>
          <w:rFonts w:hint="eastAsia" w:ascii="仿宋" w:hAnsi="仿宋" w:eastAsia="仿宋" w:cs="Times New Roman"/>
          <w:sz w:val="24"/>
        </w:rPr>
        <w:t>；</w:t>
      </w:r>
    </w:p>
    <w:p w14:paraId="4248A9B9">
      <w:pPr>
        <w:numPr>
          <w:ilvl w:val="1"/>
          <w:numId w:val="8"/>
        </w:numPr>
        <w:spacing w:line="500" w:lineRule="exact"/>
        <w:jc w:val="left"/>
        <w:rPr>
          <w:rFonts w:ascii="仿宋" w:hAnsi="仿宋" w:eastAsia="仿宋" w:cs="Times New Roman"/>
          <w:sz w:val="24"/>
        </w:rPr>
      </w:pPr>
      <w:r>
        <w:rPr>
          <w:rFonts w:ascii="仿宋" w:hAnsi="仿宋" w:eastAsia="仿宋" w:cs="Times New Roman"/>
          <w:sz w:val="24"/>
        </w:rPr>
        <w:t>保修期内，中标人</w:t>
      </w:r>
      <w:r>
        <w:rPr>
          <w:rFonts w:hint="eastAsia" w:ascii="仿宋" w:hAnsi="仿宋" w:eastAsia="仿宋" w:cs="Times New Roman"/>
          <w:sz w:val="24"/>
        </w:rPr>
        <w:t>应对提供的产品定期（每</w:t>
      </w:r>
      <w:r>
        <w:rPr>
          <w:rFonts w:hint="eastAsia" w:ascii="仿宋" w:hAnsi="仿宋" w:eastAsia="仿宋" w:cs="Times New Roman"/>
          <w:sz w:val="24"/>
          <w:lang w:val="en-US" w:eastAsia="zh-CN"/>
        </w:rPr>
        <w:t>月</w:t>
      </w:r>
      <w:r>
        <w:rPr>
          <w:rFonts w:hint="eastAsia" w:ascii="仿宋" w:hAnsi="仿宋" w:eastAsia="仿宋" w:cs="Times New Roman"/>
          <w:sz w:val="24"/>
        </w:rPr>
        <w:t>一次）进行维护；</w:t>
      </w:r>
    </w:p>
    <w:p w14:paraId="6180345D">
      <w:pPr>
        <w:numPr>
          <w:ilvl w:val="1"/>
          <w:numId w:val="8"/>
        </w:numPr>
        <w:spacing w:line="500" w:lineRule="exact"/>
        <w:jc w:val="left"/>
        <w:rPr>
          <w:rFonts w:ascii="仿宋" w:hAnsi="仿宋" w:eastAsia="仿宋" w:cs="Times New Roman"/>
          <w:sz w:val="24"/>
        </w:rPr>
      </w:pPr>
      <w:r>
        <w:rPr>
          <w:rFonts w:ascii="仿宋" w:hAnsi="仿宋" w:eastAsia="仿宋" w:cs="Times New Roman"/>
          <w:sz w:val="24"/>
        </w:rPr>
        <w:t>超过保修期后，对所提供产品备件、配件做相应保留，便于日后常规维修之所需，中标人对其提供的产品在设备寿命期内提供有偿保修服务，酌情收取成本费</w:t>
      </w:r>
      <w:r>
        <w:rPr>
          <w:rFonts w:hint="eastAsia" w:ascii="仿宋" w:hAnsi="仿宋" w:eastAsia="仿宋" w:cs="Times New Roman"/>
          <w:sz w:val="24"/>
        </w:rPr>
        <w:t>；</w:t>
      </w:r>
    </w:p>
    <w:p w14:paraId="5BCFFFF1">
      <w:pPr>
        <w:numPr>
          <w:ilvl w:val="1"/>
          <w:numId w:val="8"/>
        </w:numPr>
        <w:spacing w:line="500" w:lineRule="exact"/>
        <w:jc w:val="left"/>
        <w:rPr>
          <w:rFonts w:ascii="仿宋" w:hAnsi="仿宋" w:eastAsia="仿宋" w:cs="Times New Roman"/>
          <w:sz w:val="24"/>
        </w:rPr>
      </w:pPr>
      <w:r>
        <w:rPr>
          <w:rFonts w:ascii="仿宋" w:hAnsi="仿宋" w:eastAsia="仿宋" w:cs="Times New Roman"/>
          <w:sz w:val="24"/>
        </w:rPr>
        <w:t>中标人负责对采购人的管理人员进行有关</w:t>
      </w:r>
      <w:r>
        <w:rPr>
          <w:rFonts w:hint="eastAsia" w:ascii="仿宋" w:hAnsi="仿宋" w:eastAsia="仿宋" w:cs="Times New Roman"/>
          <w:sz w:val="24"/>
          <w:lang w:val="en-US" w:eastAsia="zh-CN"/>
        </w:rPr>
        <w:t>设备</w:t>
      </w:r>
      <w:r>
        <w:rPr>
          <w:rFonts w:ascii="仿宋" w:hAnsi="仿宋" w:eastAsia="仿宋" w:cs="Times New Roman"/>
          <w:sz w:val="24"/>
        </w:rPr>
        <w:t>使用、维护等内容的技术指导或培训，包括中标人在投标文件和询标时做出的其他书面承诺的培训</w:t>
      </w:r>
      <w:r>
        <w:rPr>
          <w:rFonts w:hint="eastAsia" w:ascii="仿宋" w:hAnsi="仿宋" w:eastAsia="仿宋" w:cs="Times New Roman"/>
          <w:sz w:val="24"/>
        </w:rPr>
        <w:t>；</w:t>
      </w:r>
    </w:p>
    <w:p w14:paraId="1E61B5F6">
      <w:pPr>
        <w:numPr>
          <w:ilvl w:val="1"/>
          <w:numId w:val="8"/>
        </w:numPr>
        <w:spacing w:line="500" w:lineRule="exact"/>
        <w:jc w:val="left"/>
        <w:rPr>
          <w:rFonts w:ascii="仿宋" w:hAnsi="仿宋" w:eastAsia="仿宋" w:cs="Times New Roman"/>
          <w:sz w:val="24"/>
        </w:rPr>
      </w:pPr>
      <w:r>
        <w:rPr>
          <w:rFonts w:ascii="仿宋" w:hAnsi="仿宋" w:eastAsia="仿宋" w:cs="Times New Roman"/>
          <w:sz w:val="24"/>
        </w:rPr>
        <w:t>投标人服务维修人员均须经过良好的系统技术培训，并有丰富的现场维修经验。</w:t>
      </w:r>
    </w:p>
    <w:p w14:paraId="71B5E9C6">
      <w:pPr>
        <w:numPr>
          <w:ilvl w:val="0"/>
          <w:numId w:val="8"/>
        </w:numPr>
        <w:spacing w:line="500" w:lineRule="exact"/>
        <w:jc w:val="left"/>
        <w:rPr>
          <w:rFonts w:ascii="仿宋" w:hAnsi="仿宋" w:eastAsia="仿宋" w:cs="Times New Roman"/>
          <w:sz w:val="24"/>
        </w:rPr>
      </w:pPr>
      <w:r>
        <w:rPr>
          <w:rFonts w:hint="eastAsia" w:ascii="仿宋" w:hAnsi="仿宋" w:eastAsia="仿宋" w:cs="Times New Roman"/>
          <w:sz w:val="24"/>
        </w:rPr>
        <w:t>供货要求</w:t>
      </w:r>
      <w:r>
        <w:rPr>
          <w:rFonts w:ascii="仿宋" w:hAnsi="仿宋" w:eastAsia="仿宋" w:cs="Times New Roman"/>
          <w:sz w:val="24"/>
        </w:rPr>
        <w:t>：</w:t>
      </w:r>
    </w:p>
    <w:p w14:paraId="7F70CAAF">
      <w:pPr>
        <w:numPr>
          <w:ilvl w:val="0"/>
          <w:numId w:val="9"/>
        </w:numPr>
        <w:spacing w:line="500" w:lineRule="exact"/>
        <w:ind w:left="400" w:leftChars="0"/>
        <w:jc w:val="left"/>
        <w:rPr>
          <w:rFonts w:hint="eastAsia" w:ascii="仿宋" w:hAnsi="仿宋" w:eastAsia="仿宋" w:cs="Times New Roman"/>
          <w:sz w:val="24"/>
        </w:rPr>
      </w:pPr>
      <w:r>
        <w:rPr>
          <w:rFonts w:hint="eastAsia" w:ascii="仿宋" w:hAnsi="仿宋" w:eastAsia="仿宋" w:cs="Times New Roman"/>
          <w:sz w:val="24"/>
        </w:rPr>
        <w:t>完工时间：合同签订后</w:t>
      </w:r>
      <w:r>
        <w:rPr>
          <w:rFonts w:hint="eastAsia" w:ascii="仿宋" w:hAnsi="仿宋" w:eastAsia="仿宋" w:cs="Times New Roman"/>
          <w:sz w:val="24"/>
          <w:lang w:val="en-US" w:eastAsia="zh-CN"/>
        </w:rPr>
        <w:t>半</w:t>
      </w:r>
      <w:r>
        <w:rPr>
          <w:rFonts w:hint="eastAsia" w:ascii="仿宋" w:hAnsi="仿宋" w:eastAsia="仿宋" w:cs="Times New Roman"/>
          <w:sz w:val="24"/>
        </w:rPr>
        <w:t>个月内；</w:t>
      </w:r>
    </w:p>
    <w:p w14:paraId="57AA2A85">
      <w:pPr>
        <w:numPr>
          <w:ilvl w:val="0"/>
          <w:numId w:val="9"/>
        </w:numPr>
        <w:spacing w:line="500" w:lineRule="exact"/>
        <w:ind w:left="400" w:leftChars="0" w:firstLine="0" w:firstLineChars="0"/>
        <w:jc w:val="left"/>
        <w:rPr>
          <w:rFonts w:ascii="仿宋" w:hAnsi="仿宋" w:eastAsia="仿宋" w:cs="Times New Roman"/>
          <w:sz w:val="24"/>
        </w:rPr>
      </w:pPr>
      <w:r>
        <w:rPr>
          <w:rFonts w:hint="eastAsia" w:ascii="仿宋" w:hAnsi="仿宋" w:eastAsia="仿宋" w:cs="Times New Roman"/>
          <w:sz w:val="24"/>
        </w:rPr>
        <w:t>交货地点：采购人指定地点；</w:t>
      </w:r>
    </w:p>
    <w:p w14:paraId="3D7A4FF9">
      <w:pPr>
        <w:numPr>
          <w:ilvl w:val="0"/>
          <w:numId w:val="9"/>
        </w:numPr>
        <w:spacing w:line="500" w:lineRule="exact"/>
        <w:ind w:left="400" w:leftChars="0" w:firstLine="0" w:firstLineChars="0"/>
        <w:jc w:val="left"/>
        <w:rPr>
          <w:rFonts w:ascii="仿宋" w:hAnsi="仿宋" w:eastAsia="仿宋" w:cs="Times New Roman"/>
          <w:sz w:val="24"/>
        </w:rPr>
      </w:pPr>
      <w:r>
        <w:rPr>
          <w:rFonts w:hint="eastAsia" w:ascii="仿宋" w:hAnsi="仿宋" w:eastAsia="仿宋" w:cs="Times New Roman"/>
          <w:sz w:val="24"/>
        </w:rPr>
        <w:t>投标人须按照国家有关标准及规范完成货品的供货、运输保管、装卸、安装、</w:t>
      </w:r>
    </w:p>
    <w:p w14:paraId="57744C83">
      <w:pPr>
        <w:numPr>
          <w:ilvl w:val="0"/>
          <w:numId w:val="0"/>
        </w:numPr>
        <w:spacing w:line="500" w:lineRule="exact"/>
        <w:ind w:left="0" w:leftChars="0" w:firstLine="0" w:firstLineChars="0"/>
        <w:jc w:val="left"/>
        <w:rPr>
          <w:rFonts w:ascii="仿宋" w:hAnsi="仿宋" w:eastAsia="仿宋" w:cs="Times New Roman"/>
          <w:sz w:val="24"/>
        </w:rPr>
      </w:pPr>
      <w:r>
        <w:rPr>
          <w:rFonts w:hint="eastAsia" w:ascii="仿宋" w:hAnsi="仿宋" w:eastAsia="仿宋" w:cs="Times New Roman"/>
          <w:sz w:val="24"/>
        </w:rPr>
        <w:t>调试、检验、无条件提供各项数据资料，保证通过验收；</w:t>
      </w:r>
    </w:p>
    <w:p w14:paraId="22E03C17">
      <w:pPr>
        <w:numPr>
          <w:ilvl w:val="0"/>
          <w:numId w:val="8"/>
        </w:numPr>
        <w:spacing w:line="500" w:lineRule="exact"/>
        <w:jc w:val="left"/>
        <w:rPr>
          <w:rFonts w:ascii="仿宋" w:hAnsi="仿宋" w:eastAsia="仿宋" w:cs="Times New Roman"/>
          <w:sz w:val="24"/>
        </w:rPr>
      </w:pPr>
      <w:r>
        <w:rPr>
          <w:rFonts w:hint="eastAsia" w:ascii="仿宋" w:hAnsi="仿宋" w:eastAsia="仿宋" w:cs="Times New Roman"/>
          <w:sz w:val="24"/>
        </w:rPr>
        <w:t>质</w:t>
      </w:r>
      <w:r>
        <w:rPr>
          <w:rFonts w:hint="eastAsia" w:ascii="仿宋" w:hAnsi="仿宋" w:eastAsia="仿宋" w:cs="Times New Roman"/>
          <w:sz w:val="24"/>
          <w:lang w:val="en-US" w:eastAsia="zh-CN"/>
        </w:rPr>
        <w:t>保保证</w:t>
      </w:r>
      <w:r>
        <w:rPr>
          <w:rFonts w:hint="eastAsia" w:ascii="仿宋" w:hAnsi="仿宋" w:eastAsia="仿宋" w:cs="Times New Roman"/>
          <w:sz w:val="24"/>
        </w:rPr>
        <w:t>：</w:t>
      </w:r>
    </w:p>
    <w:p w14:paraId="7E57E73C">
      <w:pPr>
        <w:numPr>
          <w:ilvl w:val="0"/>
          <w:numId w:val="10"/>
        </w:numPr>
        <w:spacing w:line="500" w:lineRule="exact"/>
        <w:ind w:left="400" w:leftChars="0"/>
        <w:jc w:val="left"/>
        <w:rPr>
          <w:rFonts w:ascii="仿宋" w:hAnsi="仿宋" w:eastAsia="仿宋" w:cs="Times New Roman"/>
          <w:sz w:val="24"/>
        </w:rPr>
      </w:pPr>
      <w:r>
        <w:rPr>
          <w:rFonts w:hint="eastAsia" w:ascii="仿宋" w:hAnsi="仿宋" w:eastAsia="仿宋" w:cs="Times New Roman"/>
          <w:sz w:val="24"/>
        </w:rPr>
        <w:t>自验收之日起，产品质保</w:t>
      </w:r>
      <w:r>
        <w:rPr>
          <w:rFonts w:hint="eastAsia" w:ascii="仿宋" w:hAnsi="仿宋" w:eastAsia="仿宋" w:cs="Times New Roman"/>
          <w:sz w:val="24"/>
          <w:lang w:val="en-US" w:eastAsia="zh-CN"/>
        </w:rPr>
        <w:t>一</w:t>
      </w:r>
      <w:r>
        <w:rPr>
          <w:rFonts w:hint="eastAsia" w:ascii="仿宋" w:hAnsi="仿宋" w:eastAsia="仿宋" w:cs="Times New Roman"/>
          <w:sz w:val="24"/>
        </w:rPr>
        <w:t>年。（若产品原厂商提供更长质保期，则按最长的</w:t>
      </w:r>
    </w:p>
    <w:p w14:paraId="15A3D0C2">
      <w:pPr>
        <w:numPr>
          <w:ilvl w:val="0"/>
          <w:numId w:val="0"/>
        </w:numPr>
        <w:spacing w:line="500" w:lineRule="exact"/>
        <w:jc w:val="left"/>
        <w:rPr>
          <w:rFonts w:ascii="仿宋" w:hAnsi="仿宋" w:eastAsia="仿宋" w:cs="Times New Roman"/>
          <w:sz w:val="24"/>
        </w:rPr>
      </w:pPr>
      <w:r>
        <w:rPr>
          <w:rFonts w:hint="eastAsia" w:ascii="仿宋" w:hAnsi="仿宋" w:eastAsia="仿宋" w:cs="Times New Roman"/>
          <w:sz w:val="24"/>
        </w:rPr>
        <w:t>质保期执行）。</w:t>
      </w:r>
      <w:r>
        <w:rPr>
          <w:rFonts w:hint="eastAsia" w:ascii="仿宋" w:hAnsi="仿宋" w:eastAsia="仿宋" w:cs="Times New Roman"/>
          <w:sz w:val="24"/>
          <w:lang w:val="en-US" w:eastAsia="zh-CN"/>
        </w:rPr>
        <w:t>所有设备的耗材不含质保范围（一体机墨粉，清洁纸，抽纸轮除外）。</w:t>
      </w:r>
      <w:r>
        <w:rPr>
          <w:rFonts w:hint="eastAsia" w:ascii="仿宋" w:hAnsi="仿宋" w:eastAsia="仿宋" w:cs="Times New Roman"/>
          <w:sz w:val="24"/>
        </w:rPr>
        <w:t>质保期从验收合格交付使用之日起算。在质保期间，除人为损坏的问题，均由中标人负责维修和更换，所有费用由中标人自行承担；</w:t>
      </w:r>
    </w:p>
    <w:p w14:paraId="5E09C975">
      <w:pPr>
        <w:numPr>
          <w:ilvl w:val="0"/>
          <w:numId w:val="10"/>
        </w:numPr>
        <w:spacing w:line="500" w:lineRule="exact"/>
        <w:ind w:left="400" w:leftChars="0"/>
        <w:jc w:val="left"/>
        <w:rPr>
          <w:rFonts w:ascii="仿宋" w:hAnsi="仿宋" w:eastAsia="仿宋" w:cs="Times New Roman"/>
          <w:sz w:val="24"/>
        </w:rPr>
      </w:pPr>
      <w:r>
        <w:rPr>
          <w:rFonts w:ascii="仿宋" w:hAnsi="仿宋" w:eastAsia="仿宋" w:cs="Times New Roman"/>
          <w:sz w:val="24"/>
        </w:rPr>
        <w:t>在保证期内因</w:t>
      </w:r>
      <w:r>
        <w:rPr>
          <w:rFonts w:hint="eastAsia" w:ascii="仿宋" w:hAnsi="仿宋" w:eastAsia="仿宋" w:cs="Times New Roman"/>
          <w:sz w:val="24"/>
          <w:lang w:val="en-US" w:eastAsia="zh-CN"/>
        </w:rPr>
        <w:t>设备</w:t>
      </w:r>
      <w:r>
        <w:rPr>
          <w:rFonts w:ascii="仿宋" w:hAnsi="仿宋" w:eastAsia="仿宋" w:cs="Times New Roman"/>
          <w:sz w:val="24"/>
        </w:rPr>
        <w:t>本身的质量问题发生故障，投标人应负责免费修理和更换</w:t>
      </w:r>
    </w:p>
    <w:p w14:paraId="4178C964">
      <w:pPr>
        <w:numPr>
          <w:ilvl w:val="0"/>
          <w:numId w:val="0"/>
        </w:numPr>
        <w:spacing w:line="500" w:lineRule="exact"/>
        <w:jc w:val="left"/>
        <w:rPr>
          <w:rFonts w:ascii="仿宋" w:hAnsi="仿宋" w:eastAsia="仿宋" w:cs="Times New Roman"/>
          <w:sz w:val="24"/>
        </w:rPr>
      </w:pPr>
      <w:r>
        <w:rPr>
          <w:rFonts w:ascii="仿宋" w:hAnsi="仿宋" w:eastAsia="仿宋" w:cs="Times New Roman"/>
          <w:sz w:val="24"/>
        </w:rPr>
        <w:t>零部件。对达不到技术要求者，根据实际情况，经双方协商</w:t>
      </w:r>
      <w:r>
        <w:rPr>
          <w:rFonts w:hint="eastAsia" w:ascii="仿宋" w:hAnsi="仿宋" w:eastAsia="仿宋" w:cs="Times New Roman"/>
          <w:sz w:val="24"/>
          <w:lang w:val="en-US" w:eastAsia="zh-CN"/>
        </w:rPr>
        <w:t>进行设备</w:t>
      </w:r>
      <w:r>
        <w:rPr>
          <w:rFonts w:ascii="仿宋" w:hAnsi="仿宋" w:eastAsia="仿宋" w:cs="Times New Roman"/>
          <w:sz w:val="24"/>
        </w:rPr>
        <w:t>更换由投标人承担所发生的全部费用</w:t>
      </w:r>
      <w:r>
        <w:rPr>
          <w:rFonts w:hint="eastAsia" w:ascii="仿宋" w:hAnsi="仿宋" w:eastAsia="仿宋" w:cs="Times New Roman"/>
          <w:sz w:val="24"/>
          <w:lang w:eastAsia="zh-CN"/>
        </w:rPr>
        <w:t>。</w:t>
      </w:r>
    </w:p>
    <w:p w14:paraId="2582EC54">
      <w:pPr>
        <w:pStyle w:val="12"/>
        <w:rPr>
          <w:rFonts w:hint="default" w:ascii="仿宋" w:hAnsi="仿宋" w:eastAsia="仿宋" w:cs="仿宋"/>
        </w:rPr>
      </w:pPr>
      <w:r>
        <w:rPr>
          <w:rFonts w:ascii="仿宋" w:hAnsi="仿宋" w:eastAsia="仿宋" w:cs="仿宋"/>
        </w:rPr>
        <w:t>第三章评标办法及评分标准</w:t>
      </w:r>
    </w:p>
    <w:p w14:paraId="6F3375E1">
      <w:pPr>
        <w:spacing w:line="360" w:lineRule="auto"/>
        <w:ind w:firstLine="480" w:firstLineChars="200"/>
        <w:jc w:val="left"/>
        <w:rPr>
          <w:rFonts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为公正、公平、科学地选择中标人，根据《中华人民共和国政府采购法》等有关法律法规的规定，并结合本项目的实际，制定本办法。</w:t>
      </w:r>
    </w:p>
    <w:p w14:paraId="049931F6">
      <w:pPr>
        <w:spacing w:line="360" w:lineRule="auto"/>
        <w:jc w:val="left"/>
        <w:rPr>
          <w:rFonts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一、总则</w:t>
      </w:r>
    </w:p>
    <w:p w14:paraId="2839D8AB">
      <w:pPr>
        <w:spacing w:line="360" w:lineRule="auto"/>
        <w:ind w:firstLine="480" w:firstLineChars="200"/>
        <w:jc w:val="left"/>
        <w:rPr>
          <w:rFonts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本次评标采用综合评分法，总分为100分，其中价格分30分、技术商务资信及其他部分70分，合格投标人的评审得分为各项目汇总得分。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263A4488">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r>
        <w:rPr>
          <w:rFonts w:hint="eastAsia" w:ascii="仿宋" w:hAnsi="仿宋" w:eastAsia="仿宋" w:cs="仿宋"/>
          <w:color w:val="000000"/>
          <w:kern w:val="0"/>
          <w:sz w:val="24"/>
          <w:shd w:val="clear" w:color="auto" w:fill="FFFFFF"/>
          <w:lang w:bidi="ar"/>
        </w:rPr>
        <w:t>投标人评标综合得分=价格分+技术、商务、资信及其他分</w:t>
      </w:r>
      <w:r>
        <w:rPr>
          <w:rFonts w:hint="eastAsia" w:ascii="仿宋" w:hAnsi="仿宋" w:eastAsia="仿宋" w:cs="仿宋"/>
          <w:color w:val="000000"/>
          <w:kern w:val="0"/>
          <w:sz w:val="24"/>
          <w:shd w:val="clear" w:color="auto" w:fill="FFFFFF"/>
          <w:lang w:eastAsia="zh-CN" w:bidi="ar"/>
        </w:rPr>
        <w:t>。</w:t>
      </w:r>
    </w:p>
    <w:p w14:paraId="6E3A2FFF">
      <w:pPr>
        <w:spacing w:line="360" w:lineRule="auto"/>
        <w:jc w:val="left"/>
        <w:rPr>
          <w:rFonts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二、评标内容及标准</w:t>
      </w:r>
    </w:p>
    <w:p w14:paraId="44202F31">
      <w:pPr>
        <w:spacing w:line="360" w:lineRule="auto"/>
        <w:ind w:firstLine="482" w:firstLineChars="200"/>
        <w:jc w:val="left"/>
        <w:rPr>
          <w:rFonts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1、价格分（30分）</w:t>
      </w:r>
    </w:p>
    <w:p w14:paraId="597D1EF8">
      <w:pPr>
        <w:spacing w:line="360" w:lineRule="auto"/>
        <w:ind w:firstLine="480" w:firstLineChars="200"/>
        <w:jc w:val="left"/>
        <w:rPr>
          <w:rFonts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价格分采用低价优先法计算，取所有有效投标人中投标价格最低的投标报价为评标基准价，其他投标人的价格分按照下列公式计算：</w:t>
      </w:r>
    </w:p>
    <w:p w14:paraId="6C11F393">
      <w:pPr>
        <w:spacing w:line="360" w:lineRule="auto"/>
        <w:ind w:firstLine="480" w:firstLineChars="200"/>
        <w:jc w:val="left"/>
        <w:rPr>
          <w:rFonts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价格分=（评标基准价/投标报价）×30</w:t>
      </w:r>
    </w:p>
    <w:p w14:paraId="076BCA23">
      <w:pPr>
        <w:spacing w:line="360" w:lineRule="auto"/>
        <w:ind w:firstLine="480" w:firstLineChars="200"/>
        <w:jc w:val="left"/>
        <w:rPr>
          <w:rFonts w:ascii="仿宋" w:hAnsi="仿宋" w:eastAsia="仿宋" w:cs="仿宋"/>
          <w:b/>
          <w:bCs/>
          <w:color w:val="000000"/>
          <w:kern w:val="0"/>
          <w:sz w:val="24"/>
          <w:shd w:val="clear" w:color="auto" w:fill="FFFFFF"/>
          <w:lang w:bidi="ar"/>
        </w:rPr>
      </w:pPr>
      <w:r>
        <w:rPr>
          <w:rFonts w:hint="eastAsia" w:ascii="仿宋" w:hAnsi="仿宋" w:eastAsia="仿宋" w:cs="仿宋"/>
          <w:b w:val="0"/>
          <w:bCs w:val="0"/>
          <w:color w:val="000000"/>
          <w:kern w:val="0"/>
          <w:sz w:val="24"/>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r>
        <w:rPr>
          <w:rFonts w:hint="eastAsia" w:ascii="仿宋" w:hAnsi="仿宋" w:eastAsia="仿宋" w:cs="仿宋"/>
          <w:b/>
          <w:bCs/>
          <w:color w:val="000000"/>
          <w:kern w:val="0"/>
          <w:sz w:val="24"/>
          <w:shd w:val="clear" w:color="auto" w:fill="FFFFFF"/>
          <w:lang w:bidi="ar"/>
        </w:rPr>
        <w:t>。</w:t>
      </w:r>
    </w:p>
    <w:p w14:paraId="51C91C77">
      <w:pPr>
        <w:spacing w:line="360" w:lineRule="auto"/>
        <w:ind w:firstLine="482" w:firstLineChars="200"/>
        <w:jc w:val="left"/>
        <w:rPr>
          <w:rFonts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2、技术、商务、资信及其他分（70分）</w:t>
      </w:r>
    </w:p>
    <w:p w14:paraId="1ED39125">
      <w:pPr>
        <w:spacing w:line="360" w:lineRule="auto"/>
        <w:ind w:firstLine="480" w:firstLineChars="200"/>
        <w:jc w:val="left"/>
        <w:rPr>
          <w:rFonts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技术、商务、资信及其他分按照评标委员会成员的独立评分结果汇总数的算术平均分计算，计算公式为:</w:t>
      </w:r>
    </w:p>
    <w:p w14:paraId="4022EC46">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r>
        <w:rPr>
          <w:rFonts w:hint="eastAsia" w:ascii="仿宋" w:hAnsi="仿宋" w:eastAsia="仿宋" w:cs="仿宋"/>
          <w:color w:val="000000"/>
          <w:kern w:val="0"/>
          <w:sz w:val="24"/>
          <w:shd w:val="clear" w:color="auto" w:fill="FFFFFF"/>
          <w:lang w:bidi="ar"/>
        </w:rPr>
        <w:t>技术、商务、资信及其他分=评标委员会所有成员评分合计数/评标委员会组成人员数</w:t>
      </w:r>
      <w:r>
        <w:rPr>
          <w:rFonts w:hint="eastAsia" w:ascii="仿宋" w:hAnsi="仿宋" w:eastAsia="仿宋" w:cs="仿宋"/>
          <w:color w:val="000000"/>
          <w:kern w:val="0"/>
          <w:sz w:val="24"/>
          <w:shd w:val="clear" w:color="auto" w:fill="FFFFFF"/>
          <w:lang w:eastAsia="zh-CN" w:bidi="ar"/>
        </w:rPr>
        <w:t>。</w:t>
      </w:r>
    </w:p>
    <w:tbl>
      <w:tblPr>
        <w:tblStyle w:val="8"/>
        <w:tblpPr w:leftFromText="180" w:rightFromText="180" w:vertAnchor="text" w:horzAnchor="page" w:tblpX="1290" w:tblpY="597"/>
        <w:tblOverlap w:val="never"/>
        <w:tblW w:w="953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5"/>
        <w:gridCol w:w="1276"/>
        <w:gridCol w:w="6548"/>
        <w:gridCol w:w="881"/>
      </w:tblGrid>
      <w:tr w14:paraId="2909FB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47" w:hRule="atLeast"/>
        </w:trPr>
        <w:tc>
          <w:tcPr>
            <w:tcW w:w="825" w:type="dxa"/>
            <w:tcBorders>
              <w:top w:val="single" w:color="auto" w:sz="4" w:space="0"/>
              <w:left w:val="single" w:color="auto" w:sz="4" w:space="0"/>
              <w:bottom w:val="single" w:color="auto" w:sz="4" w:space="0"/>
              <w:right w:val="single" w:color="auto" w:sz="4" w:space="0"/>
            </w:tcBorders>
            <w:vAlign w:val="center"/>
          </w:tcPr>
          <w:p w14:paraId="4433E664">
            <w:pPr>
              <w:pStyle w:val="7"/>
              <w:spacing w:line="500" w:lineRule="exact"/>
              <w:ind w:firstLine="0" w:firstLineChars="0"/>
              <w:jc w:val="center"/>
              <w:rPr>
                <w:rFonts w:ascii="仿宋" w:hAnsi="仿宋" w:eastAsia="仿宋" w:cs="仿宋"/>
                <w:b/>
                <w:bCs/>
                <w:sz w:val="24"/>
                <w:szCs w:val="24"/>
              </w:rPr>
            </w:pPr>
            <w:r>
              <w:rPr>
                <w:rFonts w:hint="eastAsia" w:ascii="仿宋" w:hAnsi="仿宋" w:eastAsia="仿宋" w:cs="仿宋"/>
                <w:b/>
                <w:bCs/>
                <w:sz w:val="24"/>
                <w:szCs w:val="24"/>
              </w:rPr>
              <w:t>序号</w:t>
            </w:r>
          </w:p>
        </w:tc>
        <w:tc>
          <w:tcPr>
            <w:tcW w:w="1276" w:type="dxa"/>
            <w:tcBorders>
              <w:top w:val="single" w:color="auto" w:sz="4" w:space="0"/>
              <w:left w:val="single" w:color="auto" w:sz="4" w:space="0"/>
              <w:bottom w:val="single" w:color="auto" w:sz="4" w:space="0"/>
              <w:right w:val="single" w:color="auto" w:sz="4" w:space="0"/>
            </w:tcBorders>
            <w:vAlign w:val="center"/>
          </w:tcPr>
          <w:p w14:paraId="4BD9105F">
            <w:pPr>
              <w:pStyle w:val="7"/>
              <w:spacing w:line="500" w:lineRule="exact"/>
              <w:ind w:firstLine="0" w:firstLineChars="0"/>
              <w:jc w:val="center"/>
              <w:rPr>
                <w:rFonts w:ascii="仿宋" w:hAnsi="仿宋" w:eastAsia="仿宋" w:cs="仿宋"/>
                <w:b/>
                <w:bCs/>
                <w:sz w:val="24"/>
                <w:szCs w:val="24"/>
              </w:rPr>
            </w:pPr>
            <w:r>
              <w:rPr>
                <w:rFonts w:hint="eastAsia" w:ascii="仿宋" w:hAnsi="仿宋" w:eastAsia="仿宋" w:cs="仿宋"/>
                <w:b/>
                <w:bCs/>
                <w:sz w:val="24"/>
                <w:szCs w:val="24"/>
              </w:rPr>
              <w:t>评审内容</w:t>
            </w:r>
          </w:p>
        </w:tc>
        <w:tc>
          <w:tcPr>
            <w:tcW w:w="6548" w:type="dxa"/>
            <w:tcBorders>
              <w:top w:val="single" w:color="auto" w:sz="4" w:space="0"/>
              <w:left w:val="single" w:color="auto" w:sz="4" w:space="0"/>
              <w:bottom w:val="single" w:color="auto" w:sz="4" w:space="0"/>
              <w:right w:val="single" w:color="auto" w:sz="4" w:space="0"/>
            </w:tcBorders>
            <w:vAlign w:val="center"/>
          </w:tcPr>
          <w:p w14:paraId="51832870">
            <w:pPr>
              <w:pStyle w:val="7"/>
              <w:spacing w:line="500" w:lineRule="exact"/>
              <w:ind w:firstLine="388"/>
              <w:jc w:val="center"/>
              <w:rPr>
                <w:rFonts w:ascii="仿宋" w:hAnsi="仿宋" w:eastAsia="仿宋" w:cs="仿宋"/>
                <w:b/>
                <w:bCs/>
                <w:sz w:val="24"/>
                <w:szCs w:val="24"/>
              </w:rPr>
            </w:pPr>
            <w:r>
              <w:rPr>
                <w:rFonts w:hint="eastAsia" w:ascii="仿宋" w:hAnsi="仿宋" w:eastAsia="仿宋" w:cs="仿宋"/>
                <w:b/>
                <w:bCs/>
                <w:sz w:val="24"/>
                <w:szCs w:val="24"/>
              </w:rPr>
              <w:t>评分标准</w:t>
            </w:r>
          </w:p>
        </w:tc>
        <w:tc>
          <w:tcPr>
            <w:tcW w:w="881" w:type="dxa"/>
            <w:tcBorders>
              <w:top w:val="single" w:color="auto" w:sz="4" w:space="0"/>
              <w:left w:val="single" w:color="auto" w:sz="4" w:space="0"/>
              <w:bottom w:val="single" w:color="auto" w:sz="4" w:space="0"/>
              <w:right w:val="single" w:color="auto" w:sz="4" w:space="0"/>
            </w:tcBorders>
            <w:vAlign w:val="center"/>
          </w:tcPr>
          <w:p w14:paraId="58C91102">
            <w:pPr>
              <w:pStyle w:val="7"/>
              <w:spacing w:line="500" w:lineRule="exact"/>
              <w:ind w:firstLine="0" w:firstLineChars="0"/>
              <w:jc w:val="center"/>
              <w:rPr>
                <w:rFonts w:ascii="仿宋" w:hAnsi="仿宋" w:eastAsia="仿宋" w:cs="仿宋"/>
                <w:b/>
                <w:bCs/>
                <w:sz w:val="24"/>
                <w:szCs w:val="24"/>
              </w:rPr>
            </w:pPr>
            <w:r>
              <w:rPr>
                <w:rFonts w:hint="eastAsia" w:ascii="仿宋" w:hAnsi="仿宋" w:eastAsia="仿宋" w:cs="仿宋"/>
                <w:b/>
                <w:bCs/>
                <w:sz w:val="24"/>
                <w:szCs w:val="24"/>
              </w:rPr>
              <w:t>分值</w:t>
            </w:r>
          </w:p>
        </w:tc>
      </w:tr>
      <w:tr w14:paraId="0523AA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5" w:type="dxa"/>
            <w:tcBorders>
              <w:top w:val="single" w:color="auto" w:sz="4" w:space="0"/>
              <w:left w:val="single" w:color="auto" w:sz="4" w:space="0"/>
              <w:bottom w:val="single" w:color="auto" w:sz="4" w:space="0"/>
              <w:right w:val="single" w:color="auto" w:sz="4" w:space="0"/>
            </w:tcBorders>
            <w:vAlign w:val="center"/>
          </w:tcPr>
          <w:p w14:paraId="24A61623">
            <w:pPr>
              <w:widowControl/>
              <w:spacing w:line="500" w:lineRule="exact"/>
              <w:jc w:val="center"/>
              <w:rPr>
                <w:rFonts w:ascii="仿宋" w:hAnsi="仿宋" w:eastAsia="仿宋" w:cs="仿宋"/>
                <w:sz w:val="24"/>
              </w:rPr>
            </w:pPr>
            <w:r>
              <w:rPr>
                <w:rFonts w:hint="eastAsia" w:ascii="仿宋" w:hAnsi="仿宋" w:eastAsia="仿宋" w:cs="仿宋"/>
                <w:sz w:val="24"/>
              </w:rPr>
              <w:t>1</w:t>
            </w:r>
          </w:p>
        </w:tc>
        <w:tc>
          <w:tcPr>
            <w:tcW w:w="1276" w:type="dxa"/>
            <w:tcBorders>
              <w:top w:val="single" w:color="auto" w:sz="4" w:space="0"/>
              <w:left w:val="single" w:color="auto" w:sz="4" w:space="0"/>
              <w:bottom w:val="single" w:color="auto" w:sz="4" w:space="0"/>
              <w:right w:val="single" w:color="auto" w:sz="4" w:space="0"/>
            </w:tcBorders>
            <w:vAlign w:val="center"/>
          </w:tcPr>
          <w:p w14:paraId="2C0E195D">
            <w:pPr>
              <w:spacing w:line="440" w:lineRule="exact"/>
              <w:jc w:val="center"/>
              <w:rPr>
                <w:rFonts w:ascii="仿宋" w:hAnsi="仿宋" w:eastAsia="仿宋" w:cs="仿宋"/>
                <w:sz w:val="24"/>
              </w:rPr>
            </w:pPr>
            <w:r>
              <w:rPr>
                <w:rFonts w:hint="eastAsia" w:ascii="仿宋" w:hAnsi="仿宋" w:eastAsia="仿宋" w:cs="仿宋"/>
                <w:bCs/>
                <w:sz w:val="24"/>
              </w:rPr>
              <w:t>技术性能指标</w:t>
            </w:r>
          </w:p>
        </w:tc>
        <w:tc>
          <w:tcPr>
            <w:tcW w:w="6548" w:type="dxa"/>
            <w:tcBorders>
              <w:top w:val="single" w:color="auto" w:sz="4" w:space="0"/>
              <w:left w:val="single" w:color="auto" w:sz="4" w:space="0"/>
              <w:bottom w:val="single" w:color="auto" w:sz="4" w:space="0"/>
              <w:right w:val="single" w:color="auto" w:sz="4" w:space="0"/>
            </w:tcBorders>
          </w:tcPr>
          <w:p w14:paraId="38B414DB">
            <w:pPr>
              <w:widowControl/>
              <w:snapToGrid w:val="0"/>
              <w:spacing w:line="440" w:lineRule="exact"/>
              <w:jc w:val="left"/>
              <w:rPr>
                <w:rFonts w:hint="eastAsia" w:ascii="仿宋" w:hAnsi="仿宋" w:eastAsia="仿宋" w:cs="仿宋"/>
                <w:b/>
                <w:bCs w:val="0"/>
                <w:sz w:val="24"/>
              </w:rPr>
            </w:pPr>
            <w:r>
              <w:rPr>
                <w:rFonts w:hint="eastAsia" w:ascii="仿宋" w:hAnsi="仿宋" w:eastAsia="仿宋" w:cs="宋体"/>
                <w:kern w:val="0"/>
                <w:sz w:val="24"/>
                <w:lang w:bidi="ar"/>
              </w:rPr>
              <w:t>根据</w:t>
            </w:r>
            <w:r>
              <w:rPr>
                <w:rFonts w:hint="eastAsia" w:ascii="仿宋" w:hAnsi="仿宋" w:eastAsia="仿宋" w:cs="宋体"/>
                <w:kern w:val="0"/>
                <w:sz w:val="24"/>
                <w:lang w:val="en-US" w:eastAsia="zh-CN" w:bidi="ar"/>
              </w:rPr>
              <w:t>采购</w:t>
            </w:r>
            <w:r>
              <w:rPr>
                <w:rFonts w:hint="eastAsia" w:ascii="仿宋" w:hAnsi="仿宋" w:eastAsia="仿宋" w:cs="宋体"/>
                <w:kern w:val="0"/>
                <w:sz w:val="24"/>
                <w:lang w:bidi="ar"/>
              </w:rPr>
              <w:t>人对</w:t>
            </w:r>
            <w:r>
              <w:rPr>
                <w:rFonts w:hint="eastAsia" w:ascii="仿宋" w:hAnsi="仿宋" w:eastAsia="仿宋" w:cs="宋体"/>
                <w:kern w:val="0"/>
                <w:sz w:val="24"/>
                <w:lang w:val="en-US" w:eastAsia="zh-CN" w:bidi="ar"/>
              </w:rPr>
              <w:t>采购</w:t>
            </w:r>
            <w:r>
              <w:rPr>
                <w:rFonts w:hint="eastAsia" w:ascii="仿宋" w:hAnsi="仿宋" w:eastAsia="仿宋" w:cs="宋体"/>
                <w:kern w:val="0"/>
                <w:sz w:val="24"/>
                <w:lang w:bidi="ar"/>
              </w:rPr>
              <w:t>文件中“技术服务清单”响应情况评审，满足文件要求得</w:t>
            </w:r>
            <w:r>
              <w:rPr>
                <w:rFonts w:hint="eastAsia" w:ascii="仿宋" w:hAnsi="仿宋" w:eastAsia="仿宋" w:cs="宋体"/>
                <w:kern w:val="0"/>
                <w:sz w:val="24"/>
                <w:lang w:val="en-US" w:eastAsia="zh-CN" w:bidi="ar"/>
              </w:rPr>
              <w:t>2</w:t>
            </w:r>
            <w:r>
              <w:rPr>
                <w:rFonts w:hint="eastAsia" w:ascii="仿宋" w:hAnsi="仿宋" w:eastAsia="仿宋" w:cs="宋体"/>
                <w:kern w:val="0"/>
                <w:sz w:val="24"/>
                <w:lang w:bidi="ar"/>
              </w:rPr>
              <w:t>0分</w:t>
            </w:r>
            <w:r>
              <w:rPr>
                <w:rFonts w:hint="eastAsia" w:ascii="仿宋" w:hAnsi="仿宋" w:eastAsia="仿宋" w:cs="仿宋"/>
                <w:bCs/>
                <w:sz w:val="24"/>
              </w:rPr>
              <w:t>。</w:t>
            </w:r>
            <w:r>
              <w:rPr>
                <w:rFonts w:hint="eastAsia" w:ascii="仿宋" w:hAnsi="仿宋" w:eastAsia="仿宋" w:cs="仿宋"/>
                <w:b/>
                <w:bCs w:val="0"/>
                <w:sz w:val="24"/>
                <w:highlight w:val="none"/>
                <w:lang w:val="en-US" w:eastAsia="zh-CN"/>
              </w:rPr>
              <w:t>带</w:t>
            </w:r>
            <w:r>
              <w:rPr>
                <w:rFonts w:hint="eastAsia" w:ascii="仿宋" w:hAnsi="仿宋" w:eastAsia="仿宋" w:cs="仿宋"/>
                <w:b/>
                <w:bCs w:val="0"/>
                <w:sz w:val="24"/>
                <w:highlight w:val="none"/>
              </w:rPr>
              <w:t>“</w:t>
            </w:r>
            <w:r>
              <w:rPr>
                <w:rFonts w:hint="eastAsia" w:ascii="仿宋" w:hAnsi="仿宋" w:eastAsia="仿宋" w:cs="仿宋"/>
                <w:b/>
                <w:bCs w:val="0"/>
                <w:sz w:val="24"/>
                <w:highlight w:val="none"/>
                <w:lang w:val="en-US" w:eastAsia="zh-CN"/>
              </w:rPr>
              <w:t>★</w:t>
            </w:r>
            <w:r>
              <w:rPr>
                <w:rFonts w:hint="eastAsia" w:ascii="仿宋" w:hAnsi="仿宋" w:eastAsia="仿宋" w:cs="仿宋"/>
                <w:b/>
                <w:bCs w:val="0"/>
                <w:sz w:val="24"/>
                <w:highlight w:val="none"/>
              </w:rPr>
              <w:t>”</w:t>
            </w:r>
            <w:r>
              <w:rPr>
                <w:rFonts w:hint="eastAsia" w:ascii="仿宋" w:hAnsi="仿宋" w:eastAsia="仿宋" w:cs="仿宋"/>
                <w:b/>
                <w:bCs w:val="0"/>
                <w:sz w:val="24"/>
                <w:highlight w:val="none"/>
                <w:lang w:eastAsia="zh-CN"/>
              </w:rPr>
              <w:t>的</w:t>
            </w:r>
            <w:r>
              <w:rPr>
                <w:rFonts w:hint="eastAsia" w:ascii="仿宋" w:hAnsi="仿宋" w:eastAsia="仿宋" w:cs="仿宋"/>
                <w:b/>
                <w:bCs w:val="0"/>
                <w:sz w:val="24"/>
                <w:highlight w:val="none"/>
                <w:lang w:val="en-US" w:eastAsia="zh-CN"/>
              </w:rPr>
              <w:t>技术指标为强制指标，偏离</w:t>
            </w:r>
            <w:r>
              <w:rPr>
                <w:rFonts w:hint="eastAsia" w:ascii="仿宋" w:hAnsi="仿宋" w:eastAsia="仿宋" w:cs="仿宋"/>
                <w:b/>
                <w:bCs/>
                <w:color w:val="000000"/>
                <w:kern w:val="0"/>
                <w:sz w:val="24"/>
                <w:highlight w:val="none"/>
                <w:shd w:val="clear" w:color="auto" w:fill="FFFFFF"/>
                <w:lang w:bidi="ar"/>
              </w:rPr>
              <w:t>将其作为无效投标处理。</w:t>
            </w:r>
            <w:r>
              <w:rPr>
                <w:rFonts w:hint="eastAsia" w:ascii="仿宋" w:hAnsi="仿宋" w:eastAsia="仿宋" w:cs="仿宋"/>
                <w:b/>
                <w:bCs w:val="0"/>
                <w:sz w:val="24"/>
              </w:rPr>
              <w:t>带“▲”的技术指标为技术指标，每偏离一项扣</w:t>
            </w:r>
            <w:r>
              <w:rPr>
                <w:rFonts w:hint="eastAsia" w:ascii="仿宋" w:hAnsi="仿宋" w:eastAsia="仿宋" w:cs="仿宋"/>
                <w:b/>
                <w:bCs w:val="0"/>
                <w:sz w:val="24"/>
                <w:lang w:val="en-US" w:eastAsia="zh-CN"/>
              </w:rPr>
              <w:t>1</w:t>
            </w:r>
            <w:r>
              <w:rPr>
                <w:rFonts w:hint="eastAsia" w:ascii="仿宋" w:hAnsi="仿宋" w:eastAsia="仿宋" w:cs="仿宋"/>
                <w:b/>
                <w:bCs w:val="0"/>
                <w:sz w:val="24"/>
              </w:rPr>
              <w:t>分，扣完为止。</w:t>
            </w:r>
          </w:p>
          <w:p w14:paraId="6BCB9BDA">
            <w:pPr>
              <w:widowControl/>
              <w:snapToGrid w:val="0"/>
              <w:spacing w:line="440" w:lineRule="exact"/>
              <w:jc w:val="left"/>
              <w:rPr>
                <w:rFonts w:ascii="仿宋" w:hAnsi="仿宋" w:eastAsia="仿宋" w:cs="仿宋"/>
                <w:b/>
                <w:color w:val="000000"/>
                <w:sz w:val="24"/>
                <w:u w:val="single"/>
              </w:rPr>
            </w:pPr>
            <w:r>
              <w:rPr>
                <w:rFonts w:hint="eastAsia" w:ascii="仿宋" w:hAnsi="仿宋" w:eastAsia="仿宋" w:cs="仿宋"/>
                <w:b/>
                <w:color w:val="000000"/>
                <w:sz w:val="24"/>
                <w:u w:val="single"/>
              </w:rPr>
              <w:t>技术参数中若有要求提供佐证材料的，未按要求提供相应佐证材料或者响应承诺与其佐证材料不一致的，即相应技术参数条款视为不满足文件要求，作负偏离处理。</w:t>
            </w:r>
          </w:p>
        </w:tc>
        <w:tc>
          <w:tcPr>
            <w:tcW w:w="881" w:type="dxa"/>
            <w:tcBorders>
              <w:top w:val="single" w:color="auto" w:sz="4" w:space="0"/>
              <w:left w:val="single" w:color="auto" w:sz="4" w:space="0"/>
              <w:bottom w:val="single" w:color="auto" w:sz="4" w:space="0"/>
              <w:right w:val="single" w:color="auto" w:sz="4" w:space="0"/>
            </w:tcBorders>
            <w:vAlign w:val="center"/>
          </w:tcPr>
          <w:p w14:paraId="707A6918">
            <w:pPr>
              <w:spacing w:line="440" w:lineRule="exact"/>
              <w:jc w:val="center"/>
              <w:rPr>
                <w:rFonts w:ascii="仿宋" w:hAnsi="仿宋" w:eastAsia="仿宋" w:cs="仿宋"/>
                <w:sz w:val="24"/>
              </w:rPr>
            </w:pPr>
            <w:r>
              <w:rPr>
                <w:rFonts w:hint="eastAsia" w:ascii="仿宋" w:hAnsi="仿宋" w:eastAsia="仿宋" w:cs="仿宋"/>
                <w:sz w:val="24"/>
                <w:lang w:val="en-US" w:eastAsia="zh-CN"/>
              </w:rPr>
              <w:t>2</w:t>
            </w:r>
            <w:r>
              <w:rPr>
                <w:rFonts w:hint="eastAsia" w:ascii="仿宋" w:hAnsi="仿宋" w:eastAsia="仿宋" w:cs="仿宋"/>
                <w:sz w:val="24"/>
              </w:rPr>
              <w:t>0分</w:t>
            </w:r>
          </w:p>
        </w:tc>
      </w:tr>
      <w:tr w14:paraId="5FB2FF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5" w:type="dxa"/>
            <w:tcBorders>
              <w:top w:val="single" w:color="auto" w:sz="4" w:space="0"/>
              <w:left w:val="single" w:color="auto" w:sz="4" w:space="0"/>
              <w:bottom w:val="single" w:color="auto" w:sz="4" w:space="0"/>
              <w:right w:val="single" w:color="auto" w:sz="4" w:space="0"/>
            </w:tcBorders>
            <w:vAlign w:val="center"/>
          </w:tcPr>
          <w:p w14:paraId="3C839DA7">
            <w:pPr>
              <w:widowControl/>
              <w:spacing w:line="500" w:lineRule="exact"/>
              <w:jc w:val="center"/>
              <w:rPr>
                <w:rFonts w:ascii="仿宋" w:hAnsi="仿宋" w:eastAsia="仿宋" w:cs="仿宋"/>
                <w:sz w:val="24"/>
              </w:rPr>
            </w:pPr>
            <w:r>
              <w:rPr>
                <w:rFonts w:hint="eastAsia" w:ascii="仿宋" w:hAnsi="仿宋" w:eastAsia="仿宋" w:cs="仿宋"/>
                <w:sz w:val="24"/>
              </w:rPr>
              <w:t>2</w:t>
            </w:r>
          </w:p>
        </w:tc>
        <w:tc>
          <w:tcPr>
            <w:tcW w:w="1276" w:type="dxa"/>
            <w:tcBorders>
              <w:top w:val="single" w:color="auto" w:sz="4" w:space="0"/>
              <w:left w:val="single" w:color="auto" w:sz="4" w:space="0"/>
              <w:bottom w:val="single" w:color="auto" w:sz="4" w:space="0"/>
              <w:right w:val="single" w:color="auto" w:sz="4" w:space="0"/>
            </w:tcBorders>
            <w:vAlign w:val="center"/>
          </w:tcPr>
          <w:p w14:paraId="4EAC5CD2">
            <w:pPr>
              <w:tabs>
                <w:tab w:val="left" w:pos="1080"/>
              </w:tabs>
              <w:spacing w:line="500" w:lineRule="exact"/>
              <w:jc w:val="center"/>
              <w:rPr>
                <w:rFonts w:ascii="仿宋" w:hAnsi="仿宋" w:eastAsia="仿宋" w:cs="仿宋"/>
                <w:sz w:val="24"/>
              </w:rPr>
            </w:pPr>
            <w:r>
              <w:rPr>
                <w:rFonts w:hint="eastAsia" w:ascii="仿宋" w:hAnsi="仿宋" w:eastAsia="仿宋" w:cs="仿宋"/>
                <w:sz w:val="24"/>
              </w:rPr>
              <w:t>项目实施</w:t>
            </w:r>
          </w:p>
          <w:p w14:paraId="5C7A3558">
            <w:pPr>
              <w:tabs>
                <w:tab w:val="left" w:pos="1080"/>
              </w:tabs>
              <w:spacing w:line="500" w:lineRule="exact"/>
              <w:jc w:val="center"/>
              <w:rPr>
                <w:rFonts w:ascii="仿宋" w:hAnsi="仿宋" w:eastAsia="仿宋" w:cs="仿宋"/>
                <w:color w:val="000000"/>
                <w:sz w:val="24"/>
              </w:rPr>
            </w:pPr>
            <w:r>
              <w:rPr>
                <w:rFonts w:hint="eastAsia" w:ascii="仿宋" w:hAnsi="仿宋" w:eastAsia="仿宋" w:cs="仿宋"/>
                <w:sz w:val="24"/>
              </w:rPr>
              <w:t>方案</w:t>
            </w:r>
          </w:p>
        </w:tc>
        <w:tc>
          <w:tcPr>
            <w:tcW w:w="6548" w:type="dxa"/>
            <w:tcBorders>
              <w:top w:val="single" w:color="auto" w:sz="4" w:space="0"/>
              <w:left w:val="single" w:color="auto" w:sz="4" w:space="0"/>
              <w:bottom w:val="single" w:color="auto" w:sz="4" w:space="0"/>
              <w:right w:val="single" w:color="auto" w:sz="4" w:space="0"/>
            </w:tcBorders>
            <w:vAlign w:val="center"/>
          </w:tcPr>
          <w:p w14:paraId="06F0EC29">
            <w:pPr>
              <w:widowControl/>
              <w:snapToGrid w:val="0"/>
              <w:spacing w:line="50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根据</w:t>
            </w:r>
            <w:r>
              <w:rPr>
                <w:rFonts w:hint="eastAsia" w:ascii="仿宋" w:hAnsi="仿宋" w:eastAsia="仿宋" w:cs="仿宋"/>
                <w:color w:val="000000"/>
                <w:kern w:val="0"/>
                <w:sz w:val="24"/>
                <w:lang w:val="en-US" w:eastAsia="zh-CN"/>
              </w:rPr>
              <w:t>采购</w:t>
            </w:r>
            <w:r>
              <w:rPr>
                <w:rFonts w:hint="eastAsia" w:ascii="仿宋" w:hAnsi="仿宋" w:eastAsia="仿宋" w:cs="仿宋"/>
                <w:color w:val="000000"/>
                <w:kern w:val="0"/>
                <w:sz w:val="24"/>
              </w:rPr>
              <w:t>人针对本项目需求，提供的整体实施方案，包括但不限于实施内容、拟派实施人员等进行评分，从方案的完整性，项目符合度，人员的专业性，可实施性等方面进行综合评审。（10/9/8/7/6/5/4/3/2/1）</w:t>
            </w:r>
          </w:p>
          <w:p w14:paraId="4CF2352F">
            <w:pPr>
              <w:spacing w:line="500" w:lineRule="exact"/>
              <w:rPr>
                <w:rFonts w:ascii="仿宋" w:hAnsi="仿宋" w:eastAsia="仿宋" w:cs="仿宋"/>
                <w:b/>
                <w:color w:val="000000"/>
                <w:sz w:val="24"/>
                <w:u w:val="single"/>
              </w:rPr>
            </w:pPr>
            <w:r>
              <w:rPr>
                <w:rFonts w:hint="eastAsia" w:ascii="仿宋" w:hAnsi="仿宋" w:eastAsia="仿宋" w:cs="宋体"/>
                <w:b/>
                <w:bCs/>
                <w:kern w:val="0"/>
                <w:sz w:val="24"/>
                <w:u w:val="single"/>
                <w:lang w:bidi="ar"/>
              </w:rPr>
              <w:t>以上方案不提供不得分</w:t>
            </w:r>
          </w:p>
        </w:tc>
        <w:tc>
          <w:tcPr>
            <w:tcW w:w="881" w:type="dxa"/>
            <w:tcBorders>
              <w:top w:val="single" w:color="auto" w:sz="4" w:space="0"/>
              <w:left w:val="single" w:color="auto" w:sz="4" w:space="0"/>
              <w:bottom w:val="single" w:color="auto" w:sz="4" w:space="0"/>
              <w:right w:val="single" w:color="auto" w:sz="4" w:space="0"/>
            </w:tcBorders>
            <w:vAlign w:val="center"/>
          </w:tcPr>
          <w:p w14:paraId="1482D31D">
            <w:pPr>
              <w:pStyle w:val="4"/>
              <w:spacing w:before="0" w:after="0" w:line="500" w:lineRule="exact"/>
              <w:jc w:val="center"/>
              <w:rPr>
                <w:rFonts w:ascii="仿宋" w:hAnsi="仿宋" w:eastAsia="仿宋" w:cs="仿宋"/>
              </w:rPr>
            </w:pPr>
            <w:r>
              <w:rPr>
                <w:rFonts w:hint="eastAsia" w:ascii="仿宋" w:hAnsi="仿宋" w:eastAsia="仿宋" w:cs="仿宋"/>
                <w:color w:val="000000"/>
              </w:rPr>
              <w:t>10分</w:t>
            </w:r>
          </w:p>
        </w:tc>
      </w:tr>
      <w:tr w14:paraId="53A676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5" w:type="dxa"/>
            <w:tcBorders>
              <w:top w:val="single" w:color="auto" w:sz="4" w:space="0"/>
              <w:left w:val="single" w:color="auto" w:sz="4" w:space="0"/>
              <w:bottom w:val="single" w:color="auto" w:sz="4" w:space="0"/>
              <w:right w:val="single" w:color="auto" w:sz="4" w:space="0"/>
            </w:tcBorders>
            <w:vAlign w:val="center"/>
          </w:tcPr>
          <w:p w14:paraId="2C207BF0">
            <w:pPr>
              <w:widowControl/>
              <w:spacing w:line="500" w:lineRule="exact"/>
              <w:jc w:val="center"/>
              <w:rPr>
                <w:rFonts w:hint="eastAsia" w:ascii="仿宋" w:hAnsi="仿宋" w:eastAsia="仿宋" w:cs="仿宋"/>
                <w:sz w:val="24"/>
              </w:rPr>
            </w:pPr>
            <w:r>
              <w:rPr>
                <w:rFonts w:hint="eastAsia" w:ascii="仿宋" w:hAnsi="仿宋" w:eastAsia="仿宋" w:cs="仿宋"/>
                <w:sz w:val="24"/>
              </w:rPr>
              <w:t>3</w:t>
            </w:r>
          </w:p>
        </w:tc>
        <w:tc>
          <w:tcPr>
            <w:tcW w:w="1276" w:type="dxa"/>
            <w:tcBorders>
              <w:top w:val="single" w:color="auto" w:sz="4" w:space="0"/>
              <w:left w:val="single" w:color="auto" w:sz="4" w:space="0"/>
              <w:bottom w:val="single" w:color="auto" w:sz="4" w:space="0"/>
              <w:right w:val="single" w:color="auto" w:sz="4" w:space="0"/>
            </w:tcBorders>
            <w:vAlign w:val="center"/>
          </w:tcPr>
          <w:p w14:paraId="770A3E86">
            <w:pPr>
              <w:tabs>
                <w:tab w:val="left" w:pos="1080"/>
              </w:tabs>
              <w:spacing w:line="500" w:lineRule="exact"/>
              <w:jc w:val="center"/>
              <w:rPr>
                <w:rFonts w:hint="eastAsia" w:ascii="仿宋" w:hAnsi="仿宋" w:eastAsia="仿宋" w:cs="仿宋"/>
                <w:sz w:val="24"/>
              </w:rPr>
            </w:pPr>
            <w:r>
              <w:rPr>
                <w:rFonts w:hint="eastAsia" w:ascii="仿宋" w:hAnsi="仿宋" w:eastAsia="仿宋" w:cs="仿宋"/>
                <w:color w:val="000000"/>
                <w:kern w:val="0"/>
                <w:sz w:val="24"/>
              </w:rPr>
              <w:t>确保供应</w:t>
            </w:r>
            <w:r>
              <w:rPr>
                <w:rFonts w:hint="eastAsia" w:ascii="仿宋" w:hAnsi="仿宋" w:eastAsia="仿宋" w:cs="仿宋"/>
                <w:color w:val="000000"/>
                <w:kern w:val="0"/>
                <w:sz w:val="24"/>
                <w:lang w:val="en-US" w:eastAsia="zh-CN"/>
              </w:rPr>
              <w:t>设备</w:t>
            </w:r>
            <w:r>
              <w:rPr>
                <w:rFonts w:hint="eastAsia" w:ascii="仿宋" w:hAnsi="仿宋" w:eastAsia="仿宋" w:cs="仿宋"/>
                <w:color w:val="000000"/>
                <w:kern w:val="0"/>
                <w:sz w:val="24"/>
              </w:rPr>
              <w:t>质量的措施</w:t>
            </w:r>
          </w:p>
        </w:tc>
        <w:tc>
          <w:tcPr>
            <w:tcW w:w="6548" w:type="dxa"/>
            <w:tcBorders>
              <w:top w:val="single" w:color="auto" w:sz="4" w:space="0"/>
              <w:left w:val="single" w:color="auto" w:sz="4" w:space="0"/>
              <w:bottom w:val="single" w:color="auto" w:sz="4" w:space="0"/>
              <w:right w:val="single" w:color="auto" w:sz="4" w:space="0"/>
            </w:tcBorders>
            <w:vAlign w:val="center"/>
          </w:tcPr>
          <w:p w14:paraId="503B5B9F">
            <w:pPr>
              <w:widowControl/>
              <w:snapToGrid w:val="0"/>
              <w:spacing w:line="50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根据</w:t>
            </w:r>
            <w:r>
              <w:rPr>
                <w:rFonts w:hint="eastAsia" w:ascii="仿宋" w:hAnsi="仿宋" w:eastAsia="仿宋" w:cs="仿宋"/>
                <w:color w:val="000000"/>
                <w:kern w:val="0"/>
                <w:sz w:val="24"/>
                <w:lang w:val="en-US" w:eastAsia="zh-CN"/>
              </w:rPr>
              <w:t>采购</w:t>
            </w:r>
            <w:r>
              <w:rPr>
                <w:rFonts w:hint="eastAsia" w:ascii="仿宋" w:hAnsi="仿宋" w:eastAsia="仿宋" w:cs="仿宋"/>
                <w:color w:val="000000"/>
                <w:kern w:val="0"/>
                <w:sz w:val="24"/>
              </w:rPr>
              <w:t>人提供的确保供应货物质量的措施进行评分，从方案的科学合理性，全面性、可实施性等方面进行综合评审。（10/9/8/7/6/5/4/3/2/1）</w:t>
            </w:r>
          </w:p>
          <w:p w14:paraId="1331B0EB">
            <w:pPr>
              <w:widowControl/>
              <w:snapToGrid w:val="0"/>
              <w:spacing w:line="500" w:lineRule="exact"/>
              <w:jc w:val="left"/>
              <w:rPr>
                <w:rFonts w:hint="eastAsia" w:ascii="仿宋" w:hAnsi="仿宋" w:eastAsia="仿宋" w:cs="仿宋"/>
                <w:color w:val="000000"/>
                <w:kern w:val="0"/>
                <w:sz w:val="24"/>
              </w:rPr>
            </w:pPr>
            <w:r>
              <w:rPr>
                <w:rFonts w:hint="eastAsia" w:ascii="仿宋" w:hAnsi="仿宋" w:eastAsia="仿宋" w:cs="宋体"/>
                <w:b/>
                <w:bCs/>
                <w:kern w:val="0"/>
                <w:sz w:val="24"/>
                <w:u w:val="single"/>
                <w:lang w:bidi="ar"/>
              </w:rPr>
              <w:t>以上方案不提供不得分</w:t>
            </w:r>
          </w:p>
        </w:tc>
        <w:tc>
          <w:tcPr>
            <w:tcW w:w="881" w:type="dxa"/>
            <w:tcBorders>
              <w:top w:val="single" w:color="auto" w:sz="4" w:space="0"/>
              <w:left w:val="single" w:color="auto" w:sz="4" w:space="0"/>
              <w:bottom w:val="single" w:color="auto" w:sz="4" w:space="0"/>
              <w:right w:val="single" w:color="auto" w:sz="4" w:space="0"/>
            </w:tcBorders>
            <w:vAlign w:val="center"/>
          </w:tcPr>
          <w:p w14:paraId="72FD6ED4">
            <w:pPr>
              <w:pStyle w:val="4"/>
              <w:spacing w:before="0" w:after="0" w:line="500" w:lineRule="exact"/>
              <w:jc w:val="center"/>
              <w:rPr>
                <w:rFonts w:ascii="仿宋" w:hAnsi="仿宋" w:eastAsia="仿宋" w:cs="仿宋"/>
              </w:rPr>
            </w:pPr>
            <w:r>
              <w:rPr>
                <w:rFonts w:hint="eastAsia" w:ascii="仿宋" w:hAnsi="仿宋" w:eastAsia="仿宋" w:cs="仿宋"/>
                <w:color w:val="000000"/>
              </w:rPr>
              <w:t>10分</w:t>
            </w:r>
          </w:p>
        </w:tc>
      </w:tr>
      <w:tr w14:paraId="46BC5F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5" w:type="dxa"/>
            <w:tcBorders>
              <w:top w:val="single" w:color="auto" w:sz="4" w:space="0"/>
              <w:left w:val="single" w:color="auto" w:sz="4" w:space="0"/>
              <w:bottom w:val="single" w:color="auto" w:sz="4" w:space="0"/>
              <w:right w:val="single" w:color="auto" w:sz="4" w:space="0"/>
            </w:tcBorders>
            <w:vAlign w:val="center"/>
          </w:tcPr>
          <w:p w14:paraId="20B476B0">
            <w:pPr>
              <w:widowControl/>
              <w:spacing w:line="500" w:lineRule="exact"/>
              <w:jc w:val="center"/>
              <w:rPr>
                <w:rFonts w:hint="eastAsia" w:ascii="仿宋" w:hAnsi="仿宋" w:eastAsia="仿宋" w:cs="仿宋"/>
                <w:sz w:val="24"/>
              </w:rPr>
            </w:pPr>
            <w:r>
              <w:rPr>
                <w:rFonts w:hint="eastAsia" w:ascii="仿宋" w:hAnsi="仿宋" w:eastAsia="仿宋" w:cs="仿宋"/>
                <w:sz w:val="24"/>
              </w:rPr>
              <w:t>4</w:t>
            </w:r>
          </w:p>
        </w:tc>
        <w:tc>
          <w:tcPr>
            <w:tcW w:w="1276" w:type="dxa"/>
            <w:tcBorders>
              <w:top w:val="single" w:color="auto" w:sz="4" w:space="0"/>
              <w:left w:val="single" w:color="auto" w:sz="4" w:space="0"/>
              <w:bottom w:val="single" w:color="auto" w:sz="4" w:space="0"/>
              <w:right w:val="single" w:color="auto" w:sz="4" w:space="0"/>
            </w:tcBorders>
            <w:vAlign w:val="center"/>
          </w:tcPr>
          <w:p w14:paraId="23BF142C">
            <w:pPr>
              <w:tabs>
                <w:tab w:val="left" w:pos="1080"/>
              </w:tabs>
              <w:spacing w:line="500" w:lineRule="exact"/>
              <w:jc w:val="center"/>
              <w:rPr>
                <w:rFonts w:hint="eastAsia" w:ascii="仿宋" w:hAnsi="仿宋" w:eastAsia="仿宋" w:cs="仿宋"/>
                <w:sz w:val="24"/>
              </w:rPr>
            </w:pPr>
            <w:r>
              <w:rPr>
                <w:rFonts w:hint="eastAsia" w:ascii="仿宋" w:hAnsi="仿宋" w:eastAsia="仿宋" w:cs="仿宋"/>
                <w:color w:val="000000"/>
                <w:kern w:val="0"/>
                <w:sz w:val="24"/>
              </w:rPr>
              <w:t>安装调试方案</w:t>
            </w:r>
          </w:p>
        </w:tc>
        <w:tc>
          <w:tcPr>
            <w:tcW w:w="6548" w:type="dxa"/>
            <w:tcBorders>
              <w:top w:val="single" w:color="auto" w:sz="4" w:space="0"/>
              <w:left w:val="single" w:color="auto" w:sz="4" w:space="0"/>
              <w:bottom w:val="single" w:color="auto" w:sz="4" w:space="0"/>
              <w:right w:val="single" w:color="auto" w:sz="4" w:space="0"/>
            </w:tcBorders>
            <w:vAlign w:val="center"/>
          </w:tcPr>
          <w:p w14:paraId="5462742E">
            <w:pPr>
              <w:widowControl/>
              <w:snapToGrid w:val="0"/>
              <w:spacing w:line="50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根据</w:t>
            </w:r>
            <w:r>
              <w:rPr>
                <w:rFonts w:hint="eastAsia" w:ascii="仿宋" w:hAnsi="仿宋" w:eastAsia="仿宋" w:cs="仿宋"/>
                <w:color w:val="000000"/>
                <w:kern w:val="0"/>
                <w:sz w:val="24"/>
                <w:lang w:val="en-US" w:eastAsia="zh-CN"/>
              </w:rPr>
              <w:t>采购</w:t>
            </w:r>
            <w:r>
              <w:rPr>
                <w:rFonts w:hint="eastAsia" w:ascii="仿宋" w:hAnsi="仿宋" w:eastAsia="仿宋" w:cs="仿宋"/>
                <w:color w:val="000000"/>
                <w:kern w:val="0"/>
                <w:sz w:val="24"/>
              </w:rPr>
              <w:t>人提供的安装调试方案进行评分，从供货运输和安装调试方案的明确性、切实可行性、满足采购人实际需求程度等方面进行综合评审。（5/4/3/2/1）</w:t>
            </w:r>
          </w:p>
          <w:p w14:paraId="6C1D2ABB">
            <w:pPr>
              <w:widowControl/>
              <w:snapToGrid w:val="0"/>
              <w:spacing w:line="500" w:lineRule="exact"/>
              <w:jc w:val="left"/>
              <w:rPr>
                <w:rFonts w:hint="eastAsia" w:ascii="仿宋" w:hAnsi="仿宋" w:eastAsia="仿宋" w:cs="仿宋"/>
                <w:color w:val="000000"/>
                <w:kern w:val="0"/>
                <w:sz w:val="24"/>
              </w:rPr>
            </w:pPr>
            <w:r>
              <w:rPr>
                <w:rFonts w:hint="eastAsia" w:ascii="仿宋" w:hAnsi="仿宋" w:eastAsia="仿宋" w:cs="宋体"/>
                <w:b/>
                <w:bCs/>
                <w:kern w:val="0"/>
                <w:sz w:val="24"/>
                <w:u w:val="single"/>
                <w:lang w:bidi="ar"/>
              </w:rPr>
              <w:t>以上方案不提供不得分</w:t>
            </w:r>
          </w:p>
        </w:tc>
        <w:tc>
          <w:tcPr>
            <w:tcW w:w="881" w:type="dxa"/>
            <w:tcBorders>
              <w:top w:val="single" w:color="auto" w:sz="4" w:space="0"/>
              <w:left w:val="single" w:color="auto" w:sz="4" w:space="0"/>
              <w:bottom w:val="single" w:color="auto" w:sz="4" w:space="0"/>
              <w:right w:val="single" w:color="auto" w:sz="4" w:space="0"/>
            </w:tcBorders>
            <w:vAlign w:val="center"/>
          </w:tcPr>
          <w:p w14:paraId="295F3CFC">
            <w:pPr>
              <w:pStyle w:val="4"/>
              <w:spacing w:before="0" w:after="0" w:line="500" w:lineRule="exact"/>
              <w:jc w:val="center"/>
              <w:rPr>
                <w:rFonts w:ascii="仿宋" w:hAnsi="仿宋" w:eastAsia="仿宋" w:cs="仿宋"/>
              </w:rPr>
            </w:pPr>
            <w:r>
              <w:rPr>
                <w:rFonts w:hint="eastAsia" w:ascii="仿宋" w:hAnsi="仿宋" w:eastAsia="仿宋" w:cs="仿宋"/>
                <w:color w:val="000000"/>
                <w:lang w:val="en-US" w:eastAsia="zh-CN"/>
              </w:rPr>
              <w:t>5</w:t>
            </w:r>
            <w:r>
              <w:rPr>
                <w:rFonts w:hint="eastAsia" w:ascii="仿宋" w:hAnsi="仿宋" w:eastAsia="仿宋" w:cs="仿宋"/>
                <w:color w:val="000000"/>
              </w:rPr>
              <w:t>分</w:t>
            </w:r>
          </w:p>
        </w:tc>
      </w:tr>
      <w:tr w14:paraId="707B76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5" w:type="dxa"/>
            <w:tcBorders>
              <w:top w:val="single" w:color="auto" w:sz="4" w:space="0"/>
              <w:left w:val="single" w:color="auto" w:sz="4" w:space="0"/>
              <w:bottom w:val="single" w:color="auto" w:sz="4" w:space="0"/>
              <w:right w:val="single" w:color="auto" w:sz="4" w:space="0"/>
            </w:tcBorders>
            <w:vAlign w:val="center"/>
          </w:tcPr>
          <w:p w14:paraId="4C412400">
            <w:pPr>
              <w:widowControl/>
              <w:spacing w:line="500" w:lineRule="exact"/>
              <w:jc w:val="center"/>
              <w:rPr>
                <w:rFonts w:hint="eastAsia" w:ascii="仿宋" w:hAnsi="仿宋" w:eastAsia="仿宋" w:cs="仿宋"/>
                <w:sz w:val="24"/>
              </w:rPr>
            </w:pPr>
            <w:r>
              <w:rPr>
                <w:rFonts w:hint="eastAsia" w:ascii="仿宋" w:hAnsi="仿宋" w:eastAsia="仿宋" w:cs="仿宋"/>
                <w:sz w:val="24"/>
              </w:rPr>
              <w:t>5</w:t>
            </w:r>
          </w:p>
        </w:tc>
        <w:tc>
          <w:tcPr>
            <w:tcW w:w="1276" w:type="dxa"/>
            <w:tcBorders>
              <w:top w:val="single" w:color="auto" w:sz="4" w:space="0"/>
              <w:left w:val="single" w:color="auto" w:sz="4" w:space="0"/>
              <w:bottom w:val="single" w:color="auto" w:sz="4" w:space="0"/>
              <w:right w:val="single" w:color="auto" w:sz="4" w:space="0"/>
            </w:tcBorders>
            <w:vAlign w:val="center"/>
          </w:tcPr>
          <w:p w14:paraId="6F17403D">
            <w:pPr>
              <w:tabs>
                <w:tab w:val="left" w:pos="1080"/>
              </w:tabs>
              <w:spacing w:line="500" w:lineRule="exact"/>
              <w:jc w:val="center"/>
              <w:rPr>
                <w:rFonts w:hint="eastAsia" w:ascii="仿宋" w:hAnsi="仿宋" w:eastAsia="仿宋" w:cs="仿宋"/>
                <w:sz w:val="24"/>
              </w:rPr>
            </w:pPr>
            <w:r>
              <w:rPr>
                <w:rFonts w:hint="eastAsia" w:ascii="仿宋" w:hAnsi="仿宋" w:eastAsia="仿宋" w:cs="仿宋"/>
                <w:color w:val="000000"/>
                <w:kern w:val="0"/>
                <w:sz w:val="24"/>
              </w:rPr>
              <w:t>项目进度计划</w:t>
            </w:r>
          </w:p>
        </w:tc>
        <w:tc>
          <w:tcPr>
            <w:tcW w:w="6548" w:type="dxa"/>
            <w:tcBorders>
              <w:top w:val="single" w:color="auto" w:sz="4" w:space="0"/>
              <w:left w:val="single" w:color="auto" w:sz="4" w:space="0"/>
              <w:bottom w:val="single" w:color="auto" w:sz="4" w:space="0"/>
              <w:right w:val="single" w:color="auto" w:sz="4" w:space="0"/>
            </w:tcBorders>
            <w:vAlign w:val="center"/>
          </w:tcPr>
          <w:p w14:paraId="625F5989">
            <w:pPr>
              <w:widowControl/>
              <w:snapToGrid w:val="0"/>
              <w:spacing w:line="500" w:lineRule="exact"/>
              <w:jc w:val="left"/>
              <w:rPr>
                <w:rFonts w:hint="eastAsia" w:ascii="仿宋" w:hAnsi="仿宋" w:eastAsia="仿宋" w:cs="仿宋"/>
                <w:color w:val="000000"/>
                <w:kern w:val="0"/>
                <w:sz w:val="24"/>
              </w:rPr>
            </w:pPr>
            <w:r>
              <w:rPr>
                <w:rFonts w:hint="eastAsia" w:ascii="仿宋" w:hAnsi="仿宋" w:eastAsia="仿宋" w:cs="仿宋"/>
                <w:color w:val="000000"/>
                <w:kern w:val="0"/>
                <w:sz w:val="24"/>
              </w:rPr>
              <w:t>根据</w:t>
            </w:r>
            <w:r>
              <w:rPr>
                <w:rFonts w:hint="eastAsia" w:ascii="仿宋" w:hAnsi="仿宋" w:eastAsia="仿宋" w:cs="仿宋"/>
                <w:color w:val="000000"/>
                <w:kern w:val="0"/>
                <w:sz w:val="24"/>
                <w:lang w:val="en-US" w:eastAsia="zh-CN"/>
              </w:rPr>
              <w:t>采购</w:t>
            </w:r>
            <w:r>
              <w:rPr>
                <w:rFonts w:hint="eastAsia" w:ascii="仿宋" w:hAnsi="仿宋" w:eastAsia="仿宋" w:cs="仿宋"/>
                <w:color w:val="000000"/>
                <w:kern w:val="0"/>
                <w:sz w:val="24"/>
              </w:rPr>
              <w:t>人的项目进度计划及安排方案、进度控制措施，从进度计划安排的合理性、是否符合实施周期的要求，进度控制措施内容详、完善程度、针对性等方面进行综合评审。（5/4/3/2/1）</w:t>
            </w:r>
          </w:p>
          <w:p w14:paraId="4C31690B">
            <w:pPr>
              <w:widowControl/>
              <w:snapToGrid w:val="0"/>
              <w:spacing w:line="500" w:lineRule="exact"/>
              <w:jc w:val="left"/>
              <w:rPr>
                <w:rFonts w:hint="eastAsia" w:ascii="仿宋" w:hAnsi="仿宋" w:eastAsia="仿宋" w:cs="仿宋"/>
                <w:color w:val="000000"/>
                <w:kern w:val="0"/>
                <w:sz w:val="24"/>
              </w:rPr>
            </w:pPr>
            <w:r>
              <w:rPr>
                <w:rFonts w:hint="eastAsia" w:ascii="仿宋" w:hAnsi="仿宋" w:eastAsia="仿宋" w:cs="宋体"/>
                <w:b/>
                <w:bCs/>
                <w:kern w:val="0"/>
                <w:sz w:val="24"/>
                <w:u w:val="single"/>
                <w:lang w:bidi="ar"/>
              </w:rPr>
              <w:t>以上方案不提供不得分</w:t>
            </w:r>
          </w:p>
        </w:tc>
        <w:tc>
          <w:tcPr>
            <w:tcW w:w="881" w:type="dxa"/>
            <w:tcBorders>
              <w:top w:val="single" w:color="auto" w:sz="4" w:space="0"/>
              <w:left w:val="single" w:color="auto" w:sz="4" w:space="0"/>
              <w:bottom w:val="single" w:color="auto" w:sz="4" w:space="0"/>
              <w:right w:val="single" w:color="auto" w:sz="4" w:space="0"/>
            </w:tcBorders>
            <w:vAlign w:val="center"/>
          </w:tcPr>
          <w:p w14:paraId="6804F577">
            <w:pPr>
              <w:pStyle w:val="4"/>
              <w:spacing w:before="0" w:after="0" w:line="500" w:lineRule="exact"/>
              <w:jc w:val="center"/>
              <w:rPr>
                <w:rFonts w:ascii="仿宋" w:hAnsi="仿宋" w:eastAsia="仿宋" w:cs="仿宋"/>
              </w:rPr>
            </w:pPr>
            <w:r>
              <w:rPr>
                <w:rFonts w:hint="eastAsia" w:ascii="仿宋" w:hAnsi="仿宋" w:eastAsia="仿宋" w:cs="仿宋"/>
                <w:color w:val="000000"/>
                <w:lang w:val="en-US" w:eastAsia="zh-CN"/>
              </w:rPr>
              <w:t>5</w:t>
            </w:r>
            <w:r>
              <w:rPr>
                <w:rFonts w:hint="eastAsia" w:ascii="仿宋" w:hAnsi="仿宋" w:eastAsia="仿宋" w:cs="仿宋"/>
                <w:color w:val="000000"/>
              </w:rPr>
              <w:t>分</w:t>
            </w:r>
          </w:p>
        </w:tc>
      </w:tr>
      <w:tr w14:paraId="35937F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5" w:type="dxa"/>
            <w:tcBorders>
              <w:top w:val="single" w:color="auto" w:sz="4" w:space="0"/>
              <w:left w:val="single" w:color="auto" w:sz="4" w:space="0"/>
              <w:bottom w:val="single" w:color="auto" w:sz="4" w:space="0"/>
              <w:right w:val="single" w:color="auto" w:sz="4" w:space="0"/>
            </w:tcBorders>
            <w:vAlign w:val="center"/>
          </w:tcPr>
          <w:p w14:paraId="5FD6F628">
            <w:pPr>
              <w:widowControl/>
              <w:spacing w:line="500" w:lineRule="exact"/>
              <w:jc w:val="center"/>
              <w:rPr>
                <w:rFonts w:hint="eastAsia" w:ascii="仿宋" w:hAnsi="仿宋" w:eastAsia="仿宋" w:cs="仿宋"/>
                <w:sz w:val="24"/>
              </w:rPr>
            </w:pPr>
            <w:r>
              <w:rPr>
                <w:rFonts w:hint="eastAsia" w:ascii="仿宋" w:hAnsi="仿宋" w:eastAsia="仿宋" w:cs="仿宋"/>
                <w:sz w:val="24"/>
              </w:rPr>
              <w:t>6</w:t>
            </w:r>
          </w:p>
        </w:tc>
        <w:tc>
          <w:tcPr>
            <w:tcW w:w="1276" w:type="dxa"/>
            <w:tcBorders>
              <w:top w:val="single" w:color="auto" w:sz="4" w:space="0"/>
              <w:left w:val="single" w:color="auto" w:sz="4" w:space="0"/>
              <w:bottom w:val="single" w:color="auto" w:sz="4" w:space="0"/>
              <w:right w:val="single" w:color="auto" w:sz="4" w:space="0"/>
            </w:tcBorders>
            <w:vAlign w:val="center"/>
          </w:tcPr>
          <w:p w14:paraId="70D53A94">
            <w:pPr>
              <w:spacing w:line="360" w:lineRule="exact"/>
              <w:jc w:val="center"/>
              <w:rPr>
                <w:rFonts w:ascii="仿宋" w:hAnsi="仿宋" w:eastAsia="仿宋" w:cs="仿宋"/>
                <w:sz w:val="24"/>
              </w:rPr>
            </w:pPr>
            <w:r>
              <w:rPr>
                <w:rFonts w:ascii="仿宋" w:hAnsi="仿宋" w:eastAsia="仿宋" w:cs="仿宋"/>
                <w:sz w:val="24"/>
              </w:rPr>
              <w:t>售后服务方案</w:t>
            </w:r>
          </w:p>
        </w:tc>
        <w:tc>
          <w:tcPr>
            <w:tcW w:w="6548" w:type="dxa"/>
            <w:tcBorders>
              <w:top w:val="single" w:color="auto" w:sz="4" w:space="0"/>
              <w:left w:val="single" w:color="auto" w:sz="4" w:space="0"/>
              <w:bottom w:val="single" w:color="auto" w:sz="4" w:space="0"/>
              <w:right w:val="single" w:color="auto" w:sz="4" w:space="0"/>
            </w:tcBorders>
            <w:vAlign w:val="center"/>
          </w:tcPr>
          <w:p w14:paraId="3B242812">
            <w:pPr>
              <w:widowControl/>
              <w:snapToGrid w:val="0"/>
              <w:spacing w:line="460" w:lineRule="exact"/>
              <w:jc w:val="left"/>
              <w:rPr>
                <w:rFonts w:hint="eastAsia" w:ascii="仿宋" w:hAnsi="仿宋" w:eastAsia="仿宋" w:cs="宋体"/>
                <w:kern w:val="0"/>
                <w:sz w:val="24"/>
                <w:lang w:bidi="ar"/>
              </w:rPr>
            </w:pPr>
            <w:r>
              <w:rPr>
                <w:rFonts w:hint="eastAsia" w:ascii="仿宋" w:hAnsi="仿宋" w:eastAsia="仿宋" w:cs="宋体"/>
                <w:kern w:val="0"/>
                <w:sz w:val="24"/>
                <w:lang w:bidi="ar"/>
              </w:rPr>
              <w:t>1、根据</w:t>
            </w:r>
            <w:r>
              <w:rPr>
                <w:rFonts w:hint="eastAsia" w:ascii="仿宋" w:hAnsi="仿宋" w:eastAsia="仿宋" w:cs="仿宋"/>
                <w:color w:val="000000"/>
                <w:kern w:val="0"/>
                <w:sz w:val="24"/>
                <w:lang w:val="en-US" w:eastAsia="zh-CN"/>
              </w:rPr>
              <w:t>采购</w:t>
            </w:r>
            <w:r>
              <w:rPr>
                <w:rFonts w:hint="eastAsia" w:ascii="仿宋" w:hAnsi="仿宋" w:eastAsia="仿宋" w:cs="宋体"/>
                <w:kern w:val="0"/>
                <w:sz w:val="24"/>
                <w:lang w:bidi="ar"/>
              </w:rPr>
              <w:t>人针对本项目的售后服务方案（包括但不限于售后服务内容、售后服务人员安排、维修响应时间、其他优惠承诺等）进行评审，内容完整、科学合理的得6分，存在欠缺的每处扣0.5-1分，扣完为止。</w:t>
            </w:r>
          </w:p>
          <w:p w14:paraId="4C50652C">
            <w:pPr>
              <w:spacing w:line="440" w:lineRule="exact"/>
              <w:rPr>
                <w:rFonts w:ascii="仿宋" w:hAnsi="仿宋" w:eastAsia="仿宋" w:cs="宋体"/>
                <w:sz w:val="24"/>
              </w:rPr>
            </w:pPr>
            <w:r>
              <w:rPr>
                <w:rFonts w:hint="eastAsia" w:ascii="仿宋" w:hAnsi="仿宋" w:eastAsia="仿宋" w:cs="宋体"/>
                <w:sz w:val="24"/>
              </w:rPr>
              <w:t>2、</w:t>
            </w:r>
            <w:r>
              <w:rPr>
                <w:rFonts w:hint="eastAsia" w:ascii="仿宋" w:hAnsi="仿宋" w:eastAsia="仿宋" w:cs="仿宋"/>
                <w:sz w:val="24"/>
              </w:rPr>
              <w:t>服务响应时间承诺：</w:t>
            </w:r>
            <w:r>
              <w:rPr>
                <w:rFonts w:hint="eastAsia" w:ascii="仿宋" w:hAnsi="仿宋" w:eastAsia="仿宋" w:cs="宋体"/>
                <w:sz w:val="24"/>
              </w:rPr>
              <w:t>接到发包人报修通知后</w:t>
            </w:r>
            <w:r>
              <w:rPr>
                <w:rFonts w:hint="eastAsia" w:ascii="仿宋" w:hAnsi="仿宋" w:eastAsia="仿宋" w:cs="宋体"/>
                <w:sz w:val="24"/>
                <w:lang w:val="en-US" w:eastAsia="zh-CN"/>
              </w:rPr>
              <w:t>4</w:t>
            </w:r>
            <w:r>
              <w:rPr>
                <w:rFonts w:hint="eastAsia" w:ascii="仿宋" w:hAnsi="仿宋" w:eastAsia="仿宋" w:cs="宋体"/>
                <w:sz w:val="24"/>
              </w:rPr>
              <w:t>小时内现场响应的得2分，每减少1小时加0.5分，本项最高得4分。</w:t>
            </w:r>
          </w:p>
          <w:p w14:paraId="528C38B3">
            <w:pPr>
              <w:widowControl/>
              <w:snapToGrid w:val="0"/>
              <w:spacing w:line="460" w:lineRule="exact"/>
              <w:jc w:val="left"/>
              <w:rPr>
                <w:rFonts w:ascii="仿宋" w:hAnsi="仿宋" w:eastAsia="仿宋" w:cs="宋体"/>
                <w:b/>
                <w:bCs/>
                <w:kern w:val="0"/>
                <w:sz w:val="24"/>
                <w:u w:val="single"/>
                <w:lang w:bidi="ar"/>
              </w:rPr>
            </w:pPr>
            <w:r>
              <w:rPr>
                <w:rFonts w:hint="eastAsia" w:ascii="仿宋" w:hAnsi="仿宋" w:eastAsia="仿宋" w:cs="宋体"/>
                <w:b/>
                <w:bCs/>
                <w:kern w:val="0"/>
                <w:sz w:val="24"/>
                <w:u w:val="single"/>
                <w:lang w:bidi="ar"/>
              </w:rPr>
              <w:t>须提供承诺证明并加盖公章，未提供不得分</w:t>
            </w:r>
          </w:p>
        </w:tc>
        <w:tc>
          <w:tcPr>
            <w:tcW w:w="881" w:type="dxa"/>
            <w:tcBorders>
              <w:top w:val="single" w:color="auto" w:sz="4" w:space="0"/>
              <w:left w:val="single" w:color="auto" w:sz="4" w:space="0"/>
              <w:bottom w:val="single" w:color="auto" w:sz="4" w:space="0"/>
              <w:right w:val="single" w:color="auto" w:sz="4" w:space="0"/>
            </w:tcBorders>
            <w:vAlign w:val="center"/>
          </w:tcPr>
          <w:p w14:paraId="2CCCA2BB">
            <w:pPr>
              <w:spacing w:line="500" w:lineRule="exact"/>
              <w:jc w:val="center"/>
              <w:rPr>
                <w:rFonts w:hint="eastAsia" w:ascii="仿宋" w:hAnsi="仿宋" w:eastAsia="仿宋" w:cs="仿宋"/>
                <w:sz w:val="24"/>
              </w:rPr>
            </w:pPr>
            <w:r>
              <w:rPr>
                <w:rFonts w:hint="eastAsia" w:ascii="仿宋" w:hAnsi="仿宋" w:eastAsia="仿宋" w:cs="仿宋"/>
                <w:sz w:val="24"/>
              </w:rPr>
              <w:t>10分</w:t>
            </w:r>
          </w:p>
        </w:tc>
      </w:tr>
      <w:tr w14:paraId="19E7F2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5" w:type="dxa"/>
            <w:tcBorders>
              <w:top w:val="single" w:color="auto" w:sz="4" w:space="0"/>
              <w:left w:val="single" w:color="auto" w:sz="4" w:space="0"/>
              <w:bottom w:val="single" w:color="auto" w:sz="4" w:space="0"/>
              <w:right w:val="single" w:color="auto" w:sz="4" w:space="0"/>
            </w:tcBorders>
            <w:vAlign w:val="center"/>
          </w:tcPr>
          <w:p w14:paraId="54059440">
            <w:pPr>
              <w:widowControl/>
              <w:spacing w:line="500" w:lineRule="exact"/>
              <w:jc w:val="center"/>
              <w:rPr>
                <w:rFonts w:ascii="仿宋" w:hAnsi="仿宋" w:eastAsia="仿宋" w:cs="仿宋"/>
                <w:sz w:val="24"/>
              </w:rPr>
            </w:pPr>
            <w:r>
              <w:rPr>
                <w:rFonts w:hint="eastAsia" w:ascii="仿宋" w:hAnsi="仿宋" w:eastAsia="仿宋" w:cs="仿宋"/>
                <w:sz w:val="24"/>
              </w:rPr>
              <w:t>7</w:t>
            </w:r>
          </w:p>
        </w:tc>
        <w:tc>
          <w:tcPr>
            <w:tcW w:w="1276" w:type="dxa"/>
            <w:tcBorders>
              <w:top w:val="single" w:color="auto" w:sz="4" w:space="0"/>
              <w:left w:val="single" w:color="auto" w:sz="4" w:space="0"/>
              <w:bottom w:val="single" w:color="auto" w:sz="4" w:space="0"/>
              <w:right w:val="single" w:color="auto" w:sz="4" w:space="0"/>
            </w:tcBorders>
            <w:vAlign w:val="center"/>
          </w:tcPr>
          <w:p w14:paraId="7049F4E0">
            <w:pPr>
              <w:pStyle w:val="15"/>
              <w:spacing w:line="500" w:lineRule="exact"/>
              <w:ind w:firstLine="0" w:firstLineChars="0"/>
              <w:rPr>
                <w:rFonts w:hint="eastAsia" w:ascii="仿宋" w:hAnsi="仿宋" w:eastAsia="仿宋" w:cs="仿宋"/>
                <w:sz w:val="24"/>
              </w:rPr>
            </w:pPr>
            <w:r>
              <w:rPr>
                <w:rFonts w:hint="eastAsia" w:ascii="仿宋" w:hAnsi="仿宋" w:eastAsia="仿宋" w:cs="仿宋"/>
                <w:bCs/>
                <w:sz w:val="24"/>
              </w:rPr>
              <w:t>企业实力</w:t>
            </w:r>
          </w:p>
        </w:tc>
        <w:tc>
          <w:tcPr>
            <w:tcW w:w="6548" w:type="dxa"/>
            <w:tcBorders>
              <w:top w:val="single" w:color="auto" w:sz="4" w:space="0"/>
              <w:left w:val="single" w:color="auto" w:sz="4" w:space="0"/>
              <w:bottom w:val="single" w:color="auto" w:sz="4" w:space="0"/>
              <w:right w:val="single" w:color="auto" w:sz="4" w:space="0"/>
            </w:tcBorders>
            <w:vAlign w:val="center"/>
          </w:tcPr>
          <w:p w14:paraId="04FE2E1A">
            <w:pPr>
              <w:widowControl/>
              <w:snapToGrid w:val="0"/>
              <w:spacing w:line="500" w:lineRule="exact"/>
              <w:jc w:val="left"/>
              <w:rPr>
                <w:rFonts w:hint="eastAsia" w:ascii="仿宋" w:hAnsi="仿宋" w:eastAsia="仿宋" w:cs="宋体"/>
                <w:b/>
                <w:kern w:val="0"/>
                <w:sz w:val="24"/>
                <w:u w:val="single"/>
                <w:lang w:bidi="ar"/>
              </w:rPr>
            </w:pPr>
            <w:r>
              <w:rPr>
                <w:rFonts w:hint="eastAsia" w:ascii="仿宋" w:hAnsi="仿宋" w:eastAsia="仿宋" w:cs="宋体"/>
                <w:kern w:val="0"/>
                <w:sz w:val="24"/>
                <w:lang w:val="en-US" w:eastAsia="zh-CN" w:bidi="ar"/>
              </w:rPr>
              <w:t>投标</w:t>
            </w:r>
            <w:r>
              <w:rPr>
                <w:rFonts w:hint="eastAsia" w:ascii="仿宋" w:hAnsi="仿宋" w:eastAsia="仿宋" w:cs="宋体"/>
                <w:kern w:val="0"/>
                <w:sz w:val="24"/>
                <w:lang w:bidi="ar"/>
              </w:rPr>
              <w:t>人具有有效的</w:t>
            </w:r>
            <w:r>
              <w:rPr>
                <w:rFonts w:hint="eastAsia" w:ascii="仿宋" w:hAnsi="仿宋" w:eastAsia="仿宋" w:cs="宋体"/>
                <w:kern w:val="0"/>
                <w:sz w:val="24"/>
                <w:lang w:val="en-US" w:eastAsia="zh-CN" w:bidi="ar"/>
              </w:rPr>
              <w:t>和本项目实施有关的</w:t>
            </w:r>
            <w:r>
              <w:rPr>
                <w:rFonts w:hint="eastAsia" w:ascii="仿宋" w:hAnsi="仿宋" w:eastAsia="仿宋" w:cs="宋体"/>
                <w:kern w:val="0"/>
                <w:sz w:val="24"/>
                <w:lang w:bidi="ar"/>
              </w:rPr>
              <w:t xml:space="preserve">证书。每提供1个得 </w:t>
            </w:r>
            <w:r>
              <w:rPr>
                <w:rFonts w:hint="eastAsia" w:ascii="仿宋" w:hAnsi="仿宋" w:eastAsia="仿宋" w:cs="宋体"/>
                <w:kern w:val="0"/>
                <w:sz w:val="24"/>
                <w:lang w:val="en-US" w:eastAsia="zh-CN" w:bidi="ar"/>
              </w:rPr>
              <w:t>2</w:t>
            </w:r>
            <w:r>
              <w:rPr>
                <w:rFonts w:hint="eastAsia" w:ascii="仿宋" w:hAnsi="仿宋" w:eastAsia="仿宋" w:cs="宋体"/>
                <w:kern w:val="0"/>
                <w:sz w:val="24"/>
                <w:lang w:bidi="ar"/>
              </w:rPr>
              <w:t>分，本项最高</w:t>
            </w:r>
            <w:r>
              <w:rPr>
                <w:rFonts w:hint="eastAsia" w:ascii="仿宋" w:hAnsi="仿宋" w:eastAsia="仿宋" w:cs="宋体"/>
                <w:kern w:val="0"/>
                <w:sz w:val="24"/>
                <w:lang w:val="en-US" w:eastAsia="zh-CN" w:bidi="ar"/>
              </w:rPr>
              <w:t>4</w:t>
            </w:r>
            <w:r>
              <w:rPr>
                <w:rFonts w:hint="eastAsia" w:ascii="仿宋" w:hAnsi="仿宋" w:eastAsia="仿宋" w:cs="宋体"/>
                <w:kern w:val="0"/>
                <w:sz w:val="24"/>
                <w:lang w:bidi="ar"/>
              </w:rPr>
              <w:t>分。</w:t>
            </w:r>
            <w:r>
              <w:rPr>
                <w:rFonts w:hint="eastAsia" w:ascii="仿宋" w:hAnsi="仿宋" w:eastAsia="仿宋" w:cs="宋体"/>
                <w:b/>
                <w:bCs/>
                <w:kern w:val="0"/>
                <w:sz w:val="24"/>
                <w:u w:val="single"/>
                <w:lang w:val="en-US" w:eastAsia="zh-CN" w:bidi="ar"/>
              </w:rPr>
              <w:t>以</w:t>
            </w:r>
            <w:r>
              <w:rPr>
                <w:rFonts w:hint="eastAsia" w:ascii="仿宋" w:hAnsi="仿宋" w:eastAsia="仿宋" w:cs="仿宋"/>
                <w:b/>
                <w:sz w:val="24"/>
                <w:u w:val="single"/>
              </w:rPr>
              <w:t>复印件为准，</w:t>
            </w:r>
            <w:r>
              <w:rPr>
                <w:rFonts w:hint="eastAsia" w:ascii="仿宋" w:hAnsi="仿宋" w:eastAsia="仿宋" w:cs="宋体"/>
                <w:b/>
                <w:bCs/>
                <w:kern w:val="0"/>
                <w:sz w:val="24"/>
                <w:u w:val="single"/>
                <w:lang w:bidi="ar"/>
              </w:rPr>
              <w:t>未提供不得分</w:t>
            </w:r>
          </w:p>
        </w:tc>
        <w:tc>
          <w:tcPr>
            <w:tcW w:w="881" w:type="dxa"/>
            <w:tcBorders>
              <w:top w:val="single" w:color="auto" w:sz="4" w:space="0"/>
              <w:left w:val="single" w:color="auto" w:sz="4" w:space="0"/>
              <w:bottom w:val="single" w:color="auto" w:sz="4" w:space="0"/>
              <w:right w:val="single" w:color="auto" w:sz="4" w:space="0"/>
            </w:tcBorders>
            <w:vAlign w:val="center"/>
          </w:tcPr>
          <w:p w14:paraId="61A62494">
            <w:pPr>
              <w:spacing w:line="500" w:lineRule="exact"/>
              <w:jc w:val="center"/>
              <w:rPr>
                <w:rFonts w:ascii="仿宋" w:hAnsi="仿宋" w:eastAsia="仿宋" w:cs="仿宋"/>
                <w:sz w:val="24"/>
              </w:rPr>
            </w:pPr>
            <w:r>
              <w:rPr>
                <w:rFonts w:hint="eastAsia" w:ascii="仿宋" w:hAnsi="仿宋" w:eastAsia="仿宋" w:cs="仿宋"/>
                <w:sz w:val="24"/>
                <w:lang w:val="en-US" w:eastAsia="zh-CN"/>
              </w:rPr>
              <w:t>4</w:t>
            </w:r>
            <w:r>
              <w:rPr>
                <w:rFonts w:hint="eastAsia" w:ascii="仿宋" w:hAnsi="仿宋" w:eastAsia="仿宋" w:cs="仿宋"/>
                <w:sz w:val="24"/>
              </w:rPr>
              <w:t>分</w:t>
            </w:r>
          </w:p>
        </w:tc>
      </w:tr>
      <w:tr w14:paraId="567A6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5" w:type="dxa"/>
            <w:tcBorders>
              <w:top w:val="single" w:color="auto" w:sz="4" w:space="0"/>
              <w:left w:val="single" w:color="auto" w:sz="4" w:space="0"/>
              <w:bottom w:val="single" w:color="auto" w:sz="4" w:space="0"/>
              <w:right w:val="single" w:color="auto" w:sz="4" w:space="0"/>
            </w:tcBorders>
            <w:vAlign w:val="center"/>
          </w:tcPr>
          <w:p w14:paraId="1CA8EC42">
            <w:pPr>
              <w:widowControl/>
              <w:spacing w:line="500" w:lineRule="exact"/>
              <w:jc w:val="center"/>
              <w:rPr>
                <w:rFonts w:hint="eastAsia" w:ascii="仿宋" w:hAnsi="仿宋" w:eastAsia="仿宋" w:cs="仿宋"/>
                <w:sz w:val="24"/>
              </w:rPr>
            </w:pPr>
            <w:r>
              <w:rPr>
                <w:rFonts w:hint="eastAsia" w:ascii="仿宋" w:hAnsi="仿宋" w:eastAsia="仿宋" w:cs="仿宋"/>
                <w:sz w:val="24"/>
              </w:rPr>
              <w:t>8</w:t>
            </w:r>
          </w:p>
        </w:tc>
        <w:tc>
          <w:tcPr>
            <w:tcW w:w="1276" w:type="dxa"/>
            <w:tcBorders>
              <w:top w:val="single" w:color="auto" w:sz="4" w:space="0"/>
              <w:left w:val="single" w:color="auto" w:sz="4" w:space="0"/>
              <w:bottom w:val="single" w:color="auto" w:sz="4" w:space="0"/>
              <w:right w:val="single" w:color="auto" w:sz="4" w:space="0"/>
            </w:tcBorders>
            <w:vAlign w:val="center"/>
          </w:tcPr>
          <w:p w14:paraId="4CDA3630">
            <w:pPr>
              <w:widowControl/>
              <w:spacing w:line="500" w:lineRule="exact"/>
              <w:jc w:val="center"/>
              <w:rPr>
                <w:rFonts w:ascii="仿宋" w:hAnsi="仿宋" w:eastAsia="仿宋" w:cs="仿宋"/>
                <w:sz w:val="24"/>
              </w:rPr>
            </w:pPr>
            <w:r>
              <w:rPr>
                <w:rFonts w:hint="eastAsia" w:ascii="仿宋" w:hAnsi="仿宋" w:eastAsia="仿宋" w:cs="仿宋"/>
                <w:sz w:val="24"/>
              </w:rPr>
              <w:t>企业业绩</w:t>
            </w:r>
          </w:p>
        </w:tc>
        <w:tc>
          <w:tcPr>
            <w:tcW w:w="6548" w:type="dxa"/>
            <w:tcBorders>
              <w:top w:val="single" w:color="auto" w:sz="4" w:space="0"/>
              <w:left w:val="single" w:color="auto" w:sz="4" w:space="0"/>
              <w:bottom w:val="single" w:color="auto" w:sz="4" w:space="0"/>
              <w:right w:val="single" w:color="auto" w:sz="4" w:space="0"/>
            </w:tcBorders>
            <w:vAlign w:val="center"/>
          </w:tcPr>
          <w:p w14:paraId="176651B4">
            <w:pPr>
              <w:spacing w:line="500" w:lineRule="exact"/>
              <w:rPr>
                <w:rFonts w:ascii="仿宋" w:hAnsi="仿宋" w:eastAsia="仿宋" w:cs="仿宋"/>
                <w:sz w:val="24"/>
              </w:rPr>
            </w:pPr>
            <w:r>
              <w:rPr>
                <w:rFonts w:hint="eastAsia" w:ascii="仿宋" w:hAnsi="仿宋" w:eastAsia="仿宋" w:cs="仿宋"/>
                <w:sz w:val="24"/>
              </w:rPr>
              <w:t>评委根据</w:t>
            </w:r>
            <w:r>
              <w:rPr>
                <w:rFonts w:hint="eastAsia" w:ascii="仿宋" w:hAnsi="仿宋" w:eastAsia="仿宋" w:cs="仿宋"/>
                <w:sz w:val="24"/>
                <w:lang w:val="en-US" w:eastAsia="zh-CN"/>
              </w:rPr>
              <w:t>采购</w:t>
            </w:r>
            <w:r>
              <w:rPr>
                <w:rFonts w:hint="eastAsia" w:ascii="仿宋" w:hAnsi="仿宋" w:eastAsia="仿宋" w:cs="仿宋"/>
                <w:sz w:val="24"/>
              </w:rPr>
              <w:t>人202</w:t>
            </w:r>
            <w:r>
              <w:rPr>
                <w:rFonts w:hint="default" w:ascii="仿宋" w:hAnsi="仿宋" w:eastAsia="仿宋" w:cs="仿宋"/>
                <w:sz w:val="24"/>
                <w:woUserID w:val="1"/>
              </w:rPr>
              <w:t>3</w:t>
            </w:r>
            <w:r>
              <w:rPr>
                <w:rFonts w:hint="eastAsia" w:ascii="仿宋" w:hAnsi="仿宋" w:eastAsia="仿宋" w:cs="仿宋"/>
                <w:sz w:val="24"/>
              </w:rPr>
              <w:t>年1月1日至今类似项目的业绩进行评定：每提供1个的得2分，最高可得</w:t>
            </w:r>
            <w:r>
              <w:rPr>
                <w:rFonts w:hint="eastAsia" w:ascii="仿宋" w:hAnsi="仿宋" w:eastAsia="仿宋" w:cs="仿宋"/>
                <w:sz w:val="24"/>
                <w:lang w:val="en-US" w:eastAsia="zh-CN"/>
              </w:rPr>
              <w:t>6</w:t>
            </w:r>
            <w:r>
              <w:rPr>
                <w:rFonts w:hint="eastAsia" w:ascii="仿宋" w:hAnsi="仿宋" w:eastAsia="仿宋" w:cs="仿宋"/>
                <w:sz w:val="24"/>
              </w:rPr>
              <w:t>分。</w:t>
            </w:r>
          </w:p>
          <w:p w14:paraId="6AEF5A14">
            <w:pPr>
              <w:autoSpaceDE w:val="0"/>
              <w:adjustRightInd w:val="0"/>
              <w:snapToGrid w:val="0"/>
              <w:spacing w:line="500" w:lineRule="exact"/>
              <w:rPr>
                <w:rFonts w:ascii="仿宋" w:hAnsi="仿宋" w:eastAsia="仿宋" w:cs="仿宋"/>
                <w:b/>
                <w:sz w:val="24"/>
                <w:u w:val="single"/>
              </w:rPr>
            </w:pPr>
            <w:r>
              <w:rPr>
                <w:rFonts w:hint="eastAsia" w:ascii="仿宋" w:hAnsi="仿宋" w:eastAsia="仿宋" w:cs="仿宋"/>
                <w:b/>
                <w:sz w:val="24"/>
                <w:u w:val="single"/>
              </w:rPr>
              <w:t>以合同复印件为准，合同须体现项目特征，不提供不得分。</w:t>
            </w:r>
          </w:p>
        </w:tc>
        <w:tc>
          <w:tcPr>
            <w:tcW w:w="881" w:type="dxa"/>
            <w:tcBorders>
              <w:top w:val="single" w:color="auto" w:sz="4" w:space="0"/>
              <w:left w:val="single" w:color="auto" w:sz="4" w:space="0"/>
              <w:bottom w:val="single" w:color="auto" w:sz="4" w:space="0"/>
              <w:right w:val="single" w:color="auto" w:sz="4" w:space="0"/>
            </w:tcBorders>
            <w:vAlign w:val="center"/>
          </w:tcPr>
          <w:p w14:paraId="3553572D">
            <w:pPr>
              <w:spacing w:line="500" w:lineRule="exact"/>
              <w:jc w:val="center"/>
              <w:rPr>
                <w:rFonts w:ascii="仿宋" w:hAnsi="仿宋" w:eastAsia="仿宋" w:cs="仿宋"/>
                <w:sz w:val="24"/>
              </w:rPr>
            </w:pPr>
            <w:r>
              <w:rPr>
                <w:rFonts w:hint="eastAsia" w:ascii="仿宋" w:hAnsi="仿宋" w:eastAsia="仿宋" w:cs="仿宋"/>
                <w:sz w:val="24"/>
                <w:lang w:val="en-US" w:eastAsia="zh-CN"/>
              </w:rPr>
              <w:t>6</w:t>
            </w:r>
            <w:r>
              <w:rPr>
                <w:rFonts w:hint="eastAsia" w:ascii="仿宋" w:hAnsi="仿宋" w:eastAsia="仿宋" w:cs="仿宋"/>
                <w:sz w:val="24"/>
              </w:rPr>
              <w:t>分</w:t>
            </w:r>
          </w:p>
        </w:tc>
      </w:tr>
    </w:tbl>
    <w:p w14:paraId="3A33CDE4">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3FD69384">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16C7A312">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79DBCA51">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5C5F9464">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3DC74DF8">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22E02C0F">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4F9CA1B4">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2455317C">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327AA981">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31244173">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7496C540">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7492EE92">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56EDADD2">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091DFAF2">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5A6B1AF7">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509CC552">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71ABC318">
      <w:pPr>
        <w:spacing w:line="360" w:lineRule="auto"/>
        <w:ind w:firstLine="480" w:firstLineChars="200"/>
        <w:jc w:val="left"/>
        <w:rPr>
          <w:rFonts w:hint="eastAsia" w:ascii="仿宋" w:hAnsi="仿宋" w:eastAsia="仿宋" w:cs="仿宋"/>
          <w:color w:val="000000"/>
          <w:kern w:val="0"/>
          <w:sz w:val="24"/>
          <w:shd w:val="clear" w:color="auto" w:fill="FFFFFF"/>
          <w:lang w:eastAsia="zh-CN" w:bidi="ar"/>
        </w:rPr>
      </w:pPr>
    </w:p>
    <w:p w14:paraId="254268A9">
      <w:pPr>
        <w:ind w:firstLine="480"/>
        <w:jc w:val="right"/>
        <w:rPr>
          <w:rFonts w:hint="eastAsia" w:ascii="Times New Roman" w:hAnsi="Times New Roman" w:eastAsia="宋体" w:cs="Times New Roman"/>
          <w:sz w:val="40"/>
          <w:szCs w:val="36"/>
        </w:rPr>
      </w:pPr>
    </w:p>
    <w:p w14:paraId="5F724815">
      <w:pPr>
        <w:ind w:firstLine="480"/>
        <w:jc w:val="left"/>
        <w:rPr>
          <w:rFonts w:hint="eastAsia" w:ascii="宋体" w:hAnsi="宋体" w:eastAsia="宋体" w:cs="宋体"/>
          <w:sz w:val="28"/>
          <w:szCs w:val="24"/>
          <w:lang w:val="en-US" w:eastAsia="zh-CN"/>
        </w:rPr>
      </w:pPr>
      <w:r>
        <w:rPr>
          <w:rFonts w:hint="eastAsia" w:ascii="宋体" w:hAnsi="宋体" w:eastAsia="宋体" w:cs="宋体"/>
          <w:sz w:val="28"/>
          <w:szCs w:val="24"/>
          <w:lang w:val="en-US" w:eastAsia="zh-CN"/>
        </w:rPr>
        <w:t>附件1</w:t>
      </w:r>
    </w:p>
    <w:p w14:paraId="1F29ACD4">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55173B3">
      <w:pPr>
        <w:ind w:firstLine="480"/>
        <w:jc w:val="right"/>
        <w:rPr>
          <w:rFonts w:ascii="Times New Roman" w:hAnsi="Times New Roman" w:eastAsia="宋体" w:cs="Times New Roman"/>
          <w:szCs w:val="22"/>
        </w:rPr>
      </w:pPr>
    </w:p>
    <w:p w14:paraId="4204055F">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资格文件</w:t>
      </w:r>
    </w:p>
    <w:p w14:paraId="3FEB92B5">
      <w:pPr>
        <w:jc w:val="center"/>
        <w:rPr>
          <w:rFonts w:ascii="Times New Roman" w:hAnsi="Times New Roman" w:eastAsia="宋体" w:cs="Times New Roman"/>
          <w:szCs w:val="22"/>
        </w:rPr>
      </w:pPr>
    </w:p>
    <w:p w14:paraId="0B228460">
      <w:pPr>
        <w:jc w:val="center"/>
        <w:rPr>
          <w:rFonts w:ascii="Times New Roman" w:hAnsi="Times New Roman" w:eastAsia="宋体" w:cs="Times New Roman"/>
          <w:szCs w:val="22"/>
        </w:rPr>
      </w:pPr>
    </w:p>
    <w:p w14:paraId="7F8A3F00">
      <w:pPr>
        <w:jc w:val="center"/>
        <w:rPr>
          <w:rFonts w:ascii="Times New Roman" w:hAnsi="Times New Roman" w:eastAsia="宋体" w:cs="Times New Roman"/>
          <w:szCs w:val="22"/>
        </w:rPr>
      </w:pPr>
    </w:p>
    <w:p w14:paraId="4151EDE5">
      <w:pPr>
        <w:jc w:val="center"/>
        <w:rPr>
          <w:rFonts w:ascii="Times New Roman" w:hAnsi="Times New Roman" w:eastAsia="宋体" w:cs="Times New Roman"/>
          <w:szCs w:val="22"/>
        </w:rPr>
      </w:pPr>
    </w:p>
    <w:p w14:paraId="059817CB">
      <w:pPr>
        <w:jc w:val="center"/>
        <w:rPr>
          <w:rFonts w:ascii="Times New Roman" w:hAnsi="Times New Roman" w:eastAsia="宋体" w:cs="Times New Roman"/>
          <w:szCs w:val="22"/>
        </w:rPr>
      </w:pPr>
    </w:p>
    <w:p w14:paraId="3964389E">
      <w:pPr>
        <w:jc w:val="center"/>
        <w:rPr>
          <w:rFonts w:ascii="Times New Roman" w:hAnsi="Times New Roman" w:eastAsia="宋体" w:cs="Times New Roman"/>
          <w:szCs w:val="22"/>
        </w:rPr>
      </w:pPr>
    </w:p>
    <w:p w14:paraId="4C8A1486">
      <w:pPr>
        <w:jc w:val="center"/>
        <w:rPr>
          <w:rFonts w:ascii="Times New Roman" w:hAnsi="Times New Roman" w:eastAsia="宋体" w:cs="Times New Roman"/>
          <w:szCs w:val="22"/>
        </w:rPr>
      </w:pPr>
    </w:p>
    <w:p w14:paraId="5AD46688">
      <w:pPr>
        <w:jc w:val="center"/>
        <w:rPr>
          <w:rFonts w:ascii="Times New Roman" w:hAnsi="Times New Roman" w:eastAsia="宋体" w:cs="Times New Roman"/>
          <w:szCs w:val="22"/>
        </w:rPr>
      </w:pPr>
    </w:p>
    <w:p w14:paraId="5F81AC3E">
      <w:pPr>
        <w:pStyle w:val="3"/>
        <w:ind w:firstLine="280"/>
      </w:pPr>
      <w:r>
        <w:rPr>
          <w:rFonts w:hint="eastAsia"/>
        </w:rPr>
        <w:t>项目名称：</w:t>
      </w:r>
    </w:p>
    <w:p w14:paraId="4046A4DF">
      <w:pPr>
        <w:pStyle w:val="3"/>
        <w:ind w:firstLine="280"/>
      </w:pPr>
      <w:r>
        <w:rPr>
          <w:rFonts w:hint="eastAsia"/>
        </w:rPr>
        <w:t>项目编号：</w:t>
      </w:r>
    </w:p>
    <w:p w14:paraId="57647CD7">
      <w:pPr>
        <w:pStyle w:val="3"/>
        <w:ind w:firstLine="280"/>
      </w:pPr>
      <w:r>
        <w:rPr>
          <w:rFonts w:hint="eastAsia"/>
        </w:rPr>
        <w:t>投标人名称：</w:t>
      </w:r>
    </w:p>
    <w:p w14:paraId="490C788A">
      <w:pPr>
        <w:pStyle w:val="3"/>
        <w:ind w:firstLine="280"/>
      </w:pPr>
      <w:r>
        <w:rPr>
          <w:rFonts w:hint="eastAsia"/>
        </w:rPr>
        <w:t>投标人地址：</w:t>
      </w:r>
    </w:p>
    <w:p w14:paraId="2F2196E6">
      <w:pPr>
        <w:pStyle w:val="3"/>
        <w:ind w:firstLine="280"/>
      </w:pPr>
      <w:r>
        <w:rPr>
          <w:rFonts w:hint="eastAsia"/>
        </w:rPr>
        <w:t>在年月日时分之前不得启封</w:t>
      </w:r>
    </w:p>
    <w:p w14:paraId="1ECDFE5A">
      <w:pPr>
        <w:ind w:firstLine="480"/>
        <w:jc w:val="right"/>
        <w:rPr>
          <w:rFonts w:ascii="Times New Roman" w:hAnsi="Times New Roman" w:eastAsia="宋体" w:cs="Times New Roman"/>
          <w:sz w:val="28"/>
        </w:rPr>
      </w:pPr>
    </w:p>
    <w:p w14:paraId="5438AC89">
      <w:pPr>
        <w:ind w:firstLine="480"/>
        <w:jc w:val="right"/>
        <w:rPr>
          <w:rFonts w:hint="eastAsia" w:ascii="Times New Roman" w:hAnsi="Times New Roman" w:eastAsia="宋体" w:cs="Times New Roman"/>
          <w:sz w:val="28"/>
        </w:rPr>
      </w:pPr>
      <w:r>
        <w:rPr>
          <w:rFonts w:hint="eastAsia" w:ascii="Times New Roman" w:hAnsi="Times New Roman" w:eastAsia="宋体" w:cs="Times New Roman"/>
          <w:sz w:val="28"/>
        </w:rPr>
        <w:t>年</w:t>
      </w:r>
      <w:r>
        <w:rPr>
          <w:rFonts w:hint="default" w:ascii="Times New Roman" w:hAnsi="Times New Roman" w:eastAsia="宋体" w:cs="Times New Roman"/>
          <w:sz w:val="28"/>
        </w:rPr>
        <w:t xml:space="preserve">    </w:t>
      </w:r>
      <w:r>
        <w:rPr>
          <w:rFonts w:hint="eastAsia" w:ascii="Times New Roman" w:hAnsi="Times New Roman" w:eastAsia="宋体" w:cs="Times New Roman"/>
          <w:sz w:val="28"/>
        </w:rPr>
        <w:t>月</w:t>
      </w:r>
      <w:r>
        <w:rPr>
          <w:rFonts w:hint="default" w:ascii="Times New Roman" w:hAnsi="Times New Roman" w:eastAsia="宋体" w:cs="Times New Roman"/>
          <w:sz w:val="28"/>
        </w:rPr>
        <w:t xml:space="preserve">   </w:t>
      </w:r>
      <w:r>
        <w:rPr>
          <w:rFonts w:hint="eastAsia" w:ascii="Times New Roman" w:hAnsi="Times New Roman" w:eastAsia="宋体" w:cs="Times New Roman"/>
          <w:sz w:val="28"/>
        </w:rPr>
        <w:t>日</w:t>
      </w:r>
    </w:p>
    <w:p w14:paraId="71B8F68C">
      <w:pPr>
        <w:ind w:firstLine="480"/>
        <w:jc w:val="right"/>
        <w:rPr>
          <w:rFonts w:hint="eastAsia" w:ascii="Times New Roman" w:hAnsi="Times New Roman" w:eastAsia="宋体" w:cs="Times New Roman"/>
          <w:sz w:val="28"/>
        </w:rPr>
      </w:pPr>
    </w:p>
    <w:p w14:paraId="416ED363">
      <w:pPr>
        <w:ind w:firstLine="480"/>
        <w:jc w:val="right"/>
        <w:rPr>
          <w:rFonts w:hint="eastAsia" w:ascii="Times New Roman" w:hAnsi="Times New Roman" w:eastAsia="宋体" w:cs="Times New Roman"/>
          <w:sz w:val="28"/>
        </w:rPr>
      </w:pPr>
    </w:p>
    <w:p w14:paraId="13F6FE0B">
      <w:pPr>
        <w:ind w:firstLine="480"/>
        <w:jc w:val="right"/>
        <w:rPr>
          <w:rFonts w:hint="eastAsia" w:ascii="Times New Roman" w:hAnsi="Times New Roman" w:eastAsia="宋体" w:cs="Times New Roman"/>
          <w:sz w:val="28"/>
        </w:rPr>
      </w:pPr>
    </w:p>
    <w:p w14:paraId="71E40E3F">
      <w:pPr>
        <w:ind w:firstLine="480"/>
        <w:jc w:val="right"/>
        <w:rPr>
          <w:rFonts w:hint="eastAsia" w:ascii="Times New Roman" w:hAnsi="Times New Roman" w:eastAsia="宋体" w:cs="Times New Roman"/>
          <w:sz w:val="28"/>
        </w:rPr>
      </w:pPr>
    </w:p>
    <w:p w14:paraId="5D3E4118">
      <w:pPr>
        <w:ind w:firstLine="480"/>
        <w:jc w:val="right"/>
        <w:rPr>
          <w:rFonts w:hint="eastAsia" w:ascii="Times New Roman" w:hAnsi="Times New Roman" w:eastAsia="宋体" w:cs="Times New Roman"/>
          <w:sz w:val="28"/>
        </w:rPr>
      </w:pPr>
    </w:p>
    <w:p w14:paraId="29824E02">
      <w:pPr>
        <w:ind w:firstLine="480"/>
        <w:jc w:val="right"/>
        <w:rPr>
          <w:rFonts w:hint="eastAsia" w:ascii="Times New Roman" w:hAnsi="Times New Roman" w:eastAsia="宋体" w:cs="Times New Roman"/>
          <w:sz w:val="28"/>
        </w:rPr>
      </w:pPr>
    </w:p>
    <w:p w14:paraId="03378D37">
      <w:pPr>
        <w:ind w:firstLine="480"/>
        <w:jc w:val="right"/>
        <w:rPr>
          <w:rFonts w:hint="eastAsia" w:ascii="Times New Roman" w:hAnsi="Times New Roman" w:eastAsia="宋体" w:cs="Times New Roman"/>
          <w:sz w:val="28"/>
        </w:rPr>
      </w:pPr>
    </w:p>
    <w:p w14:paraId="2C310609">
      <w:pPr>
        <w:pStyle w:val="14"/>
        <w:numPr>
          <w:ilvl w:val="0"/>
          <w:numId w:val="0"/>
        </w:numPr>
        <w:ind w:left="420" w:leftChars="0"/>
        <w:rPr>
          <w:rFonts w:hint="eastAsia" w:ascii="仿宋" w:hAnsi="仿宋" w:eastAsia="仿宋" w:cs="仿宋"/>
          <w:lang w:val="en-US" w:eastAsia="zh-CN"/>
        </w:rPr>
      </w:pPr>
    </w:p>
    <w:p w14:paraId="61D1466B">
      <w:pPr>
        <w:pStyle w:val="14"/>
        <w:numPr>
          <w:ilvl w:val="0"/>
          <w:numId w:val="0"/>
        </w:numPr>
        <w:ind w:left="420" w:leftChars="0"/>
        <w:rPr>
          <w:rFonts w:hint="default" w:ascii="仿宋" w:hAnsi="仿宋" w:eastAsia="仿宋" w:cs="仿宋"/>
        </w:rPr>
      </w:pPr>
      <w:r>
        <w:rPr>
          <w:rFonts w:hint="eastAsia" w:ascii="仿宋" w:hAnsi="仿宋" w:eastAsia="仿宋" w:cs="仿宋"/>
          <w:lang w:val="en-US" w:eastAsia="zh-CN"/>
        </w:rPr>
        <w:t>1.</w:t>
      </w:r>
      <w:r>
        <w:rPr>
          <w:rFonts w:ascii="仿宋" w:hAnsi="仿宋" w:eastAsia="仿宋" w:cs="仿宋"/>
        </w:rPr>
        <w:t>有效的营业执照复印件，非法人企业需提供其他证明材料；</w:t>
      </w:r>
    </w:p>
    <w:p w14:paraId="101807CA">
      <w:pPr>
        <w:pStyle w:val="14"/>
        <w:numPr>
          <w:ilvl w:val="0"/>
          <w:numId w:val="0"/>
        </w:numPr>
        <w:ind w:left="420" w:leftChars="0"/>
        <w:rPr>
          <w:rFonts w:hint="default" w:ascii="仿宋" w:hAnsi="仿宋" w:eastAsia="仿宋" w:cs="仿宋"/>
        </w:rPr>
      </w:pPr>
      <w:r>
        <w:rPr>
          <w:rFonts w:hint="eastAsia" w:ascii="仿宋" w:hAnsi="仿宋" w:eastAsia="仿宋" w:cs="仿宋"/>
          <w:lang w:val="en-US" w:eastAsia="zh-CN"/>
        </w:rPr>
        <w:t>2.</w:t>
      </w:r>
      <w:r>
        <w:rPr>
          <w:rFonts w:ascii="仿宋" w:hAnsi="仿宋" w:eastAsia="仿宋" w:cs="仿宋"/>
        </w:rPr>
        <w:t>提供自采购公告发布之日起至开标截止时间止的“信用中国”网站（www.creditchina.gov.cn）、中国政府采购网（www.ccgp.gov.cn）投标人信用查询网页截图；</w:t>
      </w:r>
    </w:p>
    <w:p w14:paraId="078B0E00">
      <w:pPr>
        <w:pStyle w:val="14"/>
        <w:numPr>
          <w:ilvl w:val="0"/>
          <w:numId w:val="0"/>
        </w:numPr>
        <w:ind w:left="420" w:leftChars="0"/>
        <w:rPr>
          <w:rFonts w:hint="default" w:ascii="仿宋" w:hAnsi="仿宋" w:eastAsia="仿宋" w:cs="仿宋"/>
        </w:rPr>
      </w:pPr>
      <w:r>
        <w:rPr>
          <w:rFonts w:hint="eastAsia" w:ascii="仿宋" w:hAnsi="仿宋" w:eastAsia="仿宋" w:cs="仿宋"/>
          <w:lang w:val="en-US" w:eastAsia="zh-CN"/>
        </w:rPr>
        <w:t>3.</w:t>
      </w:r>
      <w:r>
        <w:rPr>
          <w:rFonts w:ascii="仿宋" w:hAnsi="仿宋" w:eastAsia="仿宋" w:cs="仿宋"/>
        </w:rPr>
        <w:t>法定代表人身份证复印件；如非法定代表人参与开标，需额外提供法定代表人授权委托书原件、授权委托人身份证复印件；</w:t>
      </w:r>
    </w:p>
    <w:p w14:paraId="28B77601">
      <w:pPr>
        <w:pStyle w:val="14"/>
        <w:numPr>
          <w:ilvl w:val="0"/>
          <w:numId w:val="0"/>
        </w:numPr>
        <w:ind w:left="420" w:leftChars="0"/>
        <w:rPr>
          <w:rFonts w:hint="eastAsia" w:ascii="Times New Roman" w:hAnsi="Times New Roman" w:eastAsia="仿宋" w:cs="Times New Roman"/>
          <w:sz w:val="28"/>
          <w:lang w:eastAsia="zh-CN"/>
        </w:rPr>
      </w:pPr>
      <w:r>
        <w:rPr>
          <w:rFonts w:hint="eastAsia" w:ascii="仿宋" w:hAnsi="仿宋" w:eastAsia="仿宋" w:cs="仿宋"/>
          <w:lang w:val="en-US" w:eastAsia="zh-CN"/>
        </w:rPr>
        <w:t>4.</w:t>
      </w:r>
      <w:r>
        <w:rPr>
          <w:rFonts w:ascii="仿宋" w:hAnsi="仿宋" w:eastAsia="仿宋" w:cs="仿宋"/>
        </w:rPr>
        <w:t>投标声明书</w:t>
      </w:r>
      <w:r>
        <w:rPr>
          <w:rFonts w:hint="eastAsia" w:ascii="仿宋" w:hAnsi="仿宋" w:eastAsia="仿宋" w:cs="仿宋"/>
          <w:lang w:eastAsia="zh-CN"/>
        </w:rPr>
        <w:t>。</w:t>
      </w:r>
    </w:p>
    <w:p w14:paraId="5A258317">
      <w:pPr>
        <w:rPr>
          <w:rFonts w:hint="eastAsia" w:ascii="Times New Roman" w:hAnsi="Times New Roman" w:eastAsia="宋体" w:cs="Times New Roman"/>
          <w:szCs w:val="22"/>
        </w:rPr>
      </w:pPr>
      <w:r>
        <w:rPr>
          <w:rFonts w:hint="eastAsia" w:ascii="Times New Roman" w:hAnsi="Times New Roman" w:eastAsia="宋体" w:cs="Times New Roman"/>
          <w:szCs w:val="22"/>
        </w:rPr>
        <w:br w:type="page"/>
      </w:r>
    </w:p>
    <w:p w14:paraId="6F539BB9">
      <w:pPr>
        <w:rPr>
          <w:rFonts w:hint="eastAsia" w:ascii="Times New Roman" w:hAnsi="Times New Roman" w:eastAsia="宋体" w:cs="Times New Roman"/>
          <w:szCs w:val="22"/>
        </w:rPr>
      </w:pPr>
    </w:p>
    <w:p w14:paraId="38931508">
      <w:pPr>
        <w:keepNext/>
        <w:keepLines/>
        <w:jc w:val="center"/>
        <w:outlineLvl w:val="2"/>
        <w:rPr>
          <w:rFonts w:ascii="微软雅黑" w:hAnsi="微软雅黑" w:eastAsia="仿宋" w:cs="微软雅黑"/>
          <w:bCs/>
          <w:szCs w:val="22"/>
        </w:rPr>
      </w:pPr>
      <w:r>
        <w:rPr>
          <w:rFonts w:hint="eastAsia" w:ascii="Times New Roman" w:hAnsi="Times New Roman" w:eastAsia="仿宋" w:cs="Times New Roman"/>
          <w:b/>
          <w:sz w:val="30"/>
          <w:szCs w:val="22"/>
        </w:rPr>
        <w:t>法定代表人授权委托书</w:t>
      </w:r>
    </w:p>
    <w:p w14:paraId="1DC187E9">
      <w:pPr>
        <w:pStyle w:val="14"/>
        <w:ind w:firstLine="0" w:firstLineChars="0"/>
        <w:rPr>
          <w:rFonts w:hint="default"/>
        </w:rPr>
      </w:pPr>
      <w:r>
        <w:t>致湖州学院</w:t>
      </w:r>
      <w:r>
        <w:rPr>
          <w:rFonts w:hint="eastAsia"/>
          <w:lang w:val="en-US" w:eastAsia="zh-CN"/>
        </w:rPr>
        <w:t>资产经营有限公司</w:t>
      </w:r>
      <w:r>
        <w:t>：</w:t>
      </w:r>
    </w:p>
    <w:p w14:paraId="5D27F625">
      <w:pPr>
        <w:pStyle w:val="14"/>
        <w:ind w:left="239" w:leftChars="114" w:firstLine="240" w:firstLineChars="100"/>
        <w:rPr>
          <w:rFonts w:hint="eastAsia"/>
          <w:u w:val="single"/>
          <w:lang w:val="en-US" w:eastAsia="zh-CN"/>
        </w:rPr>
      </w:pPr>
      <w:r>
        <w:t>本人</w:t>
      </w:r>
      <w:r>
        <w:rPr>
          <w:rFonts w:hint="eastAsia"/>
          <w:u w:val="single"/>
          <w:lang w:val="en-US" w:eastAsia="zh-CN"/>
        </w:rPr>
        <w:t xml:space="preserve">                   </w:t>
      </w:r>
      <w:r>
        <w:t>，身份证号</w:t>
      </w:r>
      <w:r>
        <w:rPr>
          <w:rFonts w:hint="eastAsia"/>
          <w:u w:val="single"/>
          <w:lang w:val="en-US" w:eastAsia="zh-CN"/>
        </w:rPr>
        <w:t xml:space="preserve">                                    </w:t>
      </w:r>
    </w:p>
    <w:p w14:paraId="33836FB9">
      <w:pPr>
        <w:pStyle w:val="14"/>
        <w:ind w:left="0" w:leftChars="0" w:firstLine="0" w:firstLineChars="0"/>
        <w:rPr>
          <w:rFonts w:hint="default"/>
        </w:rPr>
      </w:pPr>
      <w:r>
        <w:t>系</w:t>
      </w:r>
      <w:r>
        <w:rPr>
          <w:rFonts w:hint="eastAsia"/>
          <w:u w:val="single"/>
          <w:lang w:val="en-US" w:eastAsia="zh-CN"/>
        </w:rPr>
        <w:t xml:space="preserve">       </w:t>
      </w:r>
      <w:r>
        <w:rPr>
          <w:u w:val="single"/>
        </w:rPr>
        <w:t>（供应商名称）</w:t>
      </w:r>
      <w:r>
        <w:rPr>
          <w:rFonts w:hint="eastAsia"/>
          <w:u w:val="single"/>
          <w:lang w:val="en-US" w:eastAsia="zh-CN"/>
        </w:rPr>
        <w:t xml:space="preserve">    </w:t>
      </w:r>
      <w:r>
        <w:t>的法定代表人，现授权委托</w:t>
      </w:r>
      <w:r>
        <w:rPr>
          <w:rFonts w:hint="eastAsia"/>
          <w:u w:val="single"/>
          <w:lang w:val="en-US" w:eastAsia="zh-CN"/>
        </w:rPr>
        <w:t xml:space="preserve">     </w:t>
      </w:r>
      <w:r>
        <w:rPr>
          <w:u w:val="single"/>
        </w:rPr>
        <w:t>（姓名）</w:t>
      </w:r>
      <w:r>
        <w:rPr>
          <w:rFonts w:hint="eastAsia"/>
          <w:u w:val="single"/>
          <w:lang w:val="en-US" w:eastAsia="zh-CN"/>
        </w:rPr>
        <w:t xml:space="preserve">    </w:t>
      </w:r>
      <w:r>
        <w:t>，身份证号</w:t>
      </w:r>
      <w:r>
        <w:rPr>
          <w:rFonts w:hint="eastAsia"/>
          <w:u w:val="single"/>
          <w:lang w:val="en-US" w:eastAsia="zh-CN"/>
        </w:rPr>
        <w:t xml:space="preserve">                                   </w:t>
      </w:r>
      <w:r>
        <w:rPr>
          <w:rFonts w:hint="eastAsia"/>
          <w:lang w:val="en-US" w:eastAsia="zh-CN"/>
        </w:rPr>
        <w:t xml:space="preserve"> </w:t>
      </w:r>
      <w:r>
        <w:t>，为授权委托人。以我方的名义参加编号：</w:t>
      </w:r>
      <w:r>
        <w:rPr>
          <w:rFonts w:hint="eastAsia"/>
          <w:u w:val="single"/>
          <w:lang w:val="en-US" w:eastAsia="zh-CN"/>
        </w:rPr>
        <w:t xml:space="preserve">                    </w:t>
      </w:r>
      <w:r>
        <w:rPr>
          <w:rFonts w:hint="eastAsia"/>
          <w:lang w:val="en-US" w:eastAsia="zh-CN"/>
        </w:rPr>
        <w:t xml:space="preserve"> </w:t>
      </w:r>
      <w:r>
        <w:t>，名称：</w:t>
      </w:r>
      <w:r>
        <w:rPr>
          <w:rFonts w:hint="eastAsia"/>
          <w:u w:val="single"/>
          <w:lang w:val="en-US" w:eastAsia="zh-CN"/>
        </w:rPr>
        <w:t xml:space="preserve">                            </w:t>
      </w:r>
      <w:r>
        <w:rPr>
          <w:rFonts w:hint="eastAsia"/>
          <w:lang w:val="en-US" w:eastAsia="zh-CN"/>
        </w:rPr>
        <w:t xml:space="preserve"> </w:t>
      </w:r>
      <w:r>
        <w:t>的投标活动，并代表我方全权办理针对上述项目的投标、开标、评标、签约等具体事务和签署相关文件。</w:t>
      </w:r>
    </w:p>
    <w:p w14:paraId="4518FD29">
      <w:pPr>
        <w:pStyle w:val="14"/>
        <w:ind w:firstLine="480"/>
        <w:rPr>
          <w:rFonts w:hint="default"/>
        </w:rPr>
      </w:pPr>
      <w:r>
        <w:t>我方对授权委托人的签名事项负全部责任。</w:t>
      </w:r>
    </w:p>
    <w:p w14:paraId="337C3E8C">
      <w:pPr>
        <w:pStyle w:val="14"/>
        <w:ind w:firstLine="480"/>
        <w:rPr>
          <w:rFonts w:hint="default"/>
        </w:rPr>
      </w:pPr>
      <w:r>
        <w:t>本授权书自签订之日起180日内有效，授权委托人在授权书有效期内签署的所有文件不因授权的撤销而失效。</w:t>
      </w:r>
    </w:p>
    <w:p w14:paraId="392941F3">
      <w:pPr>
        <w:pStyle w:val="14"/>
        <w:ind w:firstLine="480"/>
        <w:rPr>
          <w:rFonts w:hint="default"/>
        </w:rPr>
      </w:pPr>
      <w:r>
        <w:t>授权委托人无转委托权，特此委托。</w:t>
      </w:r>
    </w:p>
    <w:p w14:paraId="5E5A4419">
      <w:pPr>
        <w:pStyle w:val="14"/>
        <w:ind w:firstLine="480"/>
        <w:rPr>
          <w:rFonts w:hint="default"/>
        </w:rPr>
      </w:pPr>
      <w:r>
        <w:t>授权委托人签名：</w:t>
      </w:r>
      <w:r>
        <w:rPr>
          <w:rFonts w:hint="eastAsia"/>
          <w:lang w:val="en-US" w:eastAsia="zh-CN"/>
        </w:rPr>
        <w:t xml:space="preserve">                    </w:t>
      </w:r>
      <w:r>
        <w:t>法定代表人签名：</w:t>
      </w:r>
    </w:p>
    <w:p w14:paraId="2FAEE641">
      <w:pPr>
        <w:pStyle w:val="14"/>
        <w:ind w:firstLine="480"/>
        <w:rPr>
          <w:rFonts w:hint="default"/>
        </w:rPr>
      </w:pPr>
      <w:r>
        <w:t>供应商全称公章：</w:t>
      </w:r>
    </w:p>
    <w:p w14:paraId="74027819">
      <w:pPr>
        <w:pStyle w:val="14"/>
        <w:ind w:firstLine="480"/>
        <w:rPr>
          <w:rFonts w:hint="default"/>
        </w:rPr>
      </w:pPr>
    </w:p>
    <w:p w14:paraId="427A1F92">
      <w:pPr>
        <w:pStyle w:val="14"/>
        <w:ind w:firstLine="480"/>
        <w:rPr>
          <w:rFonts w:hint="default"/>
          <w:lang w:eastAsia="zh-Hans"/>
        </w:rPr>
      </w:pPr>
      <w:r>
        <w:rPr>
          <w:lang w:eastAsia="zh-Hans"/>
        </w:rPr>
        <w:t>日期：</w:t>
      </w:r>
      <w:r>
        <w:rPr>
          <w:rFonts w:hint="eastAsia"/>
          <w:lang w:val="en-US" w:eastAsia="zh-CN"/>
        </w:rPr>
        <w:t xml:space="preserve">   </w:t>
      </w:r>
      <w:r>
        <w:rPr>
          <w:lang w:eastAsia="zh-Hans"/>
        </w:rPr>
        <w:t xml:space="preserve">年 </w:t>
      </w:r>
      <w:r>
        <w:rPr>
          <w:rFonts w:hint="eastAsia"/>
          <w:lang w:val="en-US" w:eastAsia="zh-CN"/>
        </w:rPr>
        <w:t xml:space="preserve"> </w:t>
      </w:r>
      <w:r>
        <w:rPr>
          <w:lang w:eastAsia="zh-Hans"/>
        </w:rPr>
        <w:t>月</w:t>
      </w:r>
      <w:r>
        <w:rPr>
          <w:rFonts w:hint="eastAsia"/>
          <w:lang w:val="en-US" w:eastAsia="zh-CN"/>
        </w:rPr>
        <w:t xml:space="preserve"> </w:t>
      </w:r>
      <w:r>
        <w:rPr>
          <w:rFonts w:hint="default"/>
          <w:lang w:eastAsia="zh-CN"/>
        </w:rPr>
        <w:t xml:space="preserve"> </w:t>
      </w:r>
      <w:r>
        <w:rPr>
          <w:lang w:eastAsia="zh-Hans"/>
        </w:rPr>
        <w:t>日</w:t>
      </w:r>
    </w:p>
    <w:tbl>
      <w:tblPr>
        <w:tblStyle w:val="8"/>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5EDC5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vAlign w:val="center"/>
          </w:tcPr>
          <w:p w14:paraId="4DA6FD25">
            <w:pPr>
              <w:spacing w:line="360" w:lineRule="auto"/>
              <w:jc w:val="center"/>
              <w:rPr>
                <w:rFonts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68B2CA71">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复印件</w:t>
            </w:r>
          </w:p>
          <w:p w14:paraId="202034FE">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（正面）</w:t>
            </w:r>
          </w:p>
        </w:tc>
        <w:tc>
          <w:tcPr>
            <w:tcW w:w="375" w:type="dxa"/>
            <w:tcBorders>
              <w:top w:val="nil"/>
              <w:left w:val="nil"/>
              <w:bottom w:val="nil"/>
              <w:right w:val="single" w:color="auto" w:sz="4" w:space="0"/>
            </w:tcBorders>
          </w:tcPr>
          <w:p w14:paraId="35D5E99E">
            <w:pPr>
              <w:spacing w:line="360" w:lineRule="auto"/>
              <w:jc w:val="center"/>
              <w:rPr>
                <w:rFonts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012445A5">
            <w:pPr>
              <w:spacing w:line="360" w:lineRule="auto"/>
              <w:jc w:val="center"/>
              <w:rPr>
                <w:rFonts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4391B43A">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复印件</w:t>
            </w:r>
          </w:p>
          <w:p w14:paraId="5C194768">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（反面）</w:t>
            </w:r>
          </w:p>
        </w:tc>
      </w:tr>
    </w:tbl>
    <w:p w14:paraId="15ADA17C">
      <w:pPr>
        <w:spacing w:line="360" w:lineRule="auto"/>
        <w:jc w:val="center"/>
        <w:rPr>
          <w:rFonts w:ascii="宋体" w:hAnsi="宋体" w:eastAsia="宋体" w:cs="宋体"/>
          <w:spacing w:val="24"/>
          <w:sz w:val="24"/>
          <w:lang w:bidi="ar"/>
        </w:rPr>
      </w:pPr>
    </w:p>
    <w:tbl>
      <w:tblPr>
        <w:tblStyle w:val="8"/>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4A2C5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vAlign w:val="center"/>
          </w:tcPr>
          <w:p w14:paraId="79CCF1B6">
            <w:pPr>
              <w:spacing w:line="360" w:lineRule="auto"/>
              <w:jc w:val="center"/>
              <w:rPr>
                <w:rFonts w:ascii="宋体" w:hAnsi="宋体" w:eastAsia="宋体" w:cs="宋体"/>
                <w:b/>
                <w:bCs/>
                <w:spacing w:val="24"/>
                <w:sz w:val="24"/>
                <w:lang w:bidi="ar"/>
              </w:rPr>
            </w:pPr>
            <w:r>
              <w:rPr>
                <w:rFonts w:hint="eastAsia" w:ascii="宋体" w:hAnsi="宋体" w:eastAsia="宋体" w:cs="宋体"/>
                <w:b/>
                <w:bCs/>
                <w:spacing w:val="24"/>
                <w:sz w:val="24"/>
                <w:lang w:bidi="ar"/>
              </w:rPr>
              <w:t>授权委托人居民身份证</w:t>
            </w:r>
          </w:p>
          <w:p w14:paraId="33AC0DD0">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复印件</w:t>
            </w:r>
          </w:p>
          <w:p w14:paraId="6942C8BB">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（正面）</w:t>
            </w:r>
          </w:p>
        </w:tc>
        <w:tc>
          <w:tcPr>
            <w:tcW w:w="356" w:type="dxa"/>
            <w:tcBorders>
              <w:top w:val="nil"/>
              <w:left w:val="nil"/>
              <w:bottom w:val="nil"/>
              <w:right w:val="single" w:color="auto" w:sz="4" w:space="0"/>
            </w:tcBorders>
          </w:tcPr>
          <w:p w14:paraId="5A8B6EAA">
            <w:pPr>
              <w:spacing w:line="360" w:lineRule="auto"/>
              <w:jc w:val="center"/>
              <w:rPr>
                <w:rFonts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6BE18C5A">
            <w:pPr>
              <w:spacing w:line="360" w:lineRule="auto"/>
              <w:jc w:val="center"/>
              <w:rPr>
                <w:rFonts w:ascii="宋体" w:hAnsi="宋体" w:eastAsia="宋体" w:cs="宋体"/>
                <w:spacing w:val="24"/>
                <w:sz w:val="24"/>
                <w:lang w:bidi="ar"/>
              </w:rPr>
            </w:pPr>
            <w:r>
              <w:rPr>
                <w:rFonts w:hint="eastAsia" w:ascii="宋体" w:hAnsi="宋体" w:eastAsia="宋体" w:cs="宋体"/>
                <w:b/>
                <w:bCs/>
                <w:spacing w:val="24"/>
                <w:sz w:val="24"/>
                <w:lang w:bidi="ar"/>
              </w:rPr>
              <w:t>授权委托人居民身份证</w:t>
            </w:r>
          </w:p>
          <w:p w14:paraId="7A1D286A">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复印件</w:t>
            </w:r>
          </w:p>
          <w:p w14:paraId="4B682DF5">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（反面）</w:t>
            </w:r>
          </w:p>
        </w:tc>
      </w:tr>
    </w:tbl>
    <w:p w14:paraId="30569FC9">
      <w:pPr>
        <w:rPr>
          <w:sz w:val="28"/>
          <w:szCs w:val="28"/>
        </w:rPr>
        <w:sectPr>
          <w:headerReference r:id="rId4" w:type="default"/>
          <w:pgSz w:w="11906" w:h="16838"/>
          <w:pgMar w:top="1134" w:right="1531" w:bottom="992" w:left="1531" w:header="851" w:footer="992" w:gutter="0"/>
          <w:cols w:space="0" w:num="1"/>
          <w:docGrid w:type="lines" w:linePitch="312" w:charSpace="0"/>
        </w:sectPr>
      </w:pPr>
    </w:p>
    <w:p w14:paraId="610841D0">
      <w:pPr>
        <w:keepNext/>
        <w:keepLines/>
        <w:jc w:val="center"/>
        <w:outlineLvl w:val="2"/>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0BAAC421">
      <w:pPr>
        <w:rPr>
          <w:rFonts w:ascii="Times New Roman" w:hAnsi="Times New Roman" w:eastAsia="宋体" w:cs="Times New Roman"/>
          <w:szCs w:val="22"/>
        </w:rPr>
      </w:pPr>
    </w:p>
    <w:p w14:paraId="3D4B7F7A">
      <w:pPr>
        <w:pStyle w:val="14"/>
        <w:ind w:firstLine="0" w:firstLineChars="0"/>
        <w:rPr>
          <w:rFonts w:hint="default"/>
        </w:rPr>
      </w:pPr>
      <w:r>
        <w:t>致湖州学院</w:t>
      </w:r>
      <w:r>
        <w:rPr>
          <w:rFonts w:hint="eastAsia"/>
          <w:lang w:val="en-US" w:eastAsia="zh-CN"/>
        </w:rPr>
        <w:t>资产经营有限公司</w:t>
      </w:r>
      <w:r>
        <w:t>：</w:t>
      </w:r>
    </w:p>
    <w:p w14:paraId="0A9C2AD0">
      <w:pPr>
        <w:pStyle w:val="14"/>
        <w:ind w:firstLine="480"/>
        <w:rPr>
          <w:rFonts w:hint="default"/>
        </w:rPr>
      </w:pPr>
      <w:r>
        <w:t>我方自愿参加贵方组织的招标活动（项目名称：</w:t>
      </w:r>
      <w:r>
        <w:rPr>
          <w:u w:val="single"/>
        </w:rPr>
        <w:t xml:space="preserve">   </w:t>
      </w:r>
      <w:r>
        <w:t>项目编号：</w:t>
      </w:r>
      <w:r>
        <w:rPr>
          <w:u w:val="single"/>
        </w:rPr>
        <w:t xml:space="preserve">   </w:t>
      </w:r>
      <w:r>
        <w:t>），为便于贵方公正、择优地确定中标人及其投标项目的招标，我方就本次投标有关事项郑重声明如下：</w:t>
      </w:r>
    </w:p>
    <w:p w14:paraId="0830B42C">
      <w:pPr>
        <w:pStyle w:val="14"/>
        <w:ind w:firstLine="480"/>
        <w:rPr>
          <w:rFonts w:hint="default"/>
        </w:rPr>
      </w:pPr>
      <w:r>
        <w:t>（一）我方具备《中华人民共和国政府采购法》第二十二条第一款规定的条件：</w:t>
      </w:r>
    </w:p>
    <w:p w14:paraId="7A8664C1">
      <w:pPr>
        <w:pStyle w:val="14"/>
        <w:ind w:firstLine="480"/>
        <w:rPr>
          <w:rFonts w:hint="default"/>
        </w:rPr>
      </w:pPr>
      <w:r>
        <w:t>1.具有独立承担民事责任的能力；</w:t>
      </w:r>
    </w:p>
    <w:p w14:paraId="347CC631">
      <w:pPr>
        <w:pStyle w:val="14"/>
        <w:ind w:firstLine="480"/>
        <w:rPr>
          <w:rFonts w:hint="default"/>
        </w:rPr>
      </w:pPr>
      <w:r>
        <w:t>2.具有良好的商业信誉和健全的财务会计制度；</w:t>
      </w:r>
    </w:p>
    <w:p w14:paraId="09D8FD85">
      <w:pPr>
        <w:pStyle w:val="14"/>
        <w:ind w:firstLine="480"/>
        <w:rPr>
          <w:rFonts w:hint="default"/>
        </w:rPr>
      </w:pPr>
      <w:r>
        <w:t>3.具有履行合同所必需的设备和专业技术能力；</w:t>
      </w:r>
    </w:p>
    <w:p w14:paraId="423D3351">
      <w:pPr>
        <w:pStyle w:val="14"/>
        <w:ind w:firstLine="480"/>
        <w:rPr>
          <w:rFonts w:hint="default"/>
        </w:rPr>
      </w:pPr>
      <w:r>
        <w:t>4.有依法缴纳税收和社会保障资金的良好记录；</w:t>
      </w:r>
    </w:p>
    <w:p w14:paraId="011D707D">
      <w:pPr>
        <w:pStyle w:val="14"/>
        <w:ind w:firstLine="480"/>
        <w:rPr>
          <w:rFonts w:hint="default"/>
        </w:rPr>
      </w:pPr>
      <w:r>
        <w:t>5.参加政府采购活动前三年内，在经营活动中没有重大违法记录；</w:t>
      </w:r>
    </w:p>
    <w:p w14:paraId="55B7026C">
      <w:pPr>
        <w:pStyle w:val="14"/>
        <w:ind w:firstLine="480"/>
        <w:rPr>
          <w:rFonts w:hint="default"/>
        </w:rPr>
      </w:pPr>
      <w:r>
        <w:t>6.具有法律、行政法规规定的其他条件。</w:t>
      </w:r>
    </w:p>
    <w:p w14:paraId="0490FD93">
      <w:pPr>
        <w:pStyle w:val="14"/>
        <w:ind w:firstLine="480"/>
        <w:rPr>
          <w:rFonts w:hint="default"/>
        </w:rPr>
      </w:pPr>
      <w:r>
        <w:t>（二）我方未被信用中国（www.creditchina.gov.cn）、中国政府采购网（www.ccgp.gov.cn）列入失信被执行人、重大税收违法案件当事人名单、政府采购严重违法失信行为记录名单。</w:t>
      </w:r>
    </w:p>
    <w:p w14:paraId="0BA13CF5">
      <w:pPr>
        <w:pStyle w:val="14"/>
        <w:ind w:firstLine="480"/>
        <w:rPr>
          <w:rFonts w:hint="default"/>
        </w:rPr>
      </w:pPr>
      <w:r>
        <w:t>（三）我方不存在以下情况：</w:t>
      </w:r>
    </w:p>
    <w:p w14:paraId="7759A163">
      <w:pPr>
        <w:pStyle w:val="14"/>
        <w:ind w:firstLine="480"/>
        <w:rPr>
          <w:rFonts w:hint="default"/>
        </w:rPr>
      </w:pPr>
      <w:r>
        <w:t>1.单位负责人为同一人或者存在直接控股、管理关系的不同供应商参加同一合同项下的政府采购活动的；</w:t>
      </w:r>
    </w:p>
    <w:p w14:paraId="57F57058">
      <w:pPr>
        <w:pStyle w:val="14"/>
        <w:ind w:firstLine="480"/>
        <w:rPr>
          <w:rFonts w:hint="default"/>
        </w:rPr>
      </w:pPr>
      <w:r>
        <w:t>2.为采购项目提供整体设计、规范编制或者项目管理、监理、检测等服务后再参加该采购项目的其他采购活动。</w:t>
      </w:r>
    </w:p>
    <w:p w14:paraId="34E6EF8E">
      <w:pPr>
        <w:pStyle w:val="14"/>
        <w:ind w:firstLine="480"/>
        <w:rPr>
          <w:rFonts w:hint="default"/>
        </w:rPr>
      </w:pPr>
      <w:r>
        <w:t>以上事项如有虚假或隐瞒，我方愿意承担一切后果和责任。</w:t>
      </w:r>
    </w:p>
    <w:p w14:paraId="3CB40AED">
      <w:pPr>
        <w:pStyle w:val="14"/>
        <w:ind w:firstLine="480"/>
        <w:rPr>
          <w:rFonts w:hint="default"/>
        </w:rPr>
      </w:pPr>
    </w:p>
    <w:p w14:paraId="7BD133C6">
      <w:pPr>
        <w:pStyle w:val="14"/>
        <w:ind w:firstLine="480"/>
        <w:rPr>
          <w:rFonts w:hint="default"/>
        </w:rPr>
      </w:pPr>
      <w:r>
        <w:t>法定代表人或授权委托人签字：</w:t>
      </w:r>
    </w:p>
    <w:p w14:paraId="24F439B3">
      <w:pPr>
        <w:pStyle w:val="14"/>
        <w:ind w:firstLine="480"/>
        <w:rPr>
          <w:rFonts w:hint="default"/>
        </w:rPr>
      </w:pPr>
    </w:p>
    <w:p w14:paraId="25381EFE">
      <w:pPr>
        <w:pStyle w:val="14"/>
        <w:ind w:firstLine="480"/>
        <w:rPr>
          <w:rFonts w:hint="default"/>
        </w:rPr>
      </w:pPr>
      <w:r>
        <w:t>供应商全称公章：</w:t>
      </w:r>
    </w:p>
    <w:p w14:paraId="7D435CB1">
      <w:pPr>
        <w:pStyle w:val="14"/>
        <w:ind w:firstLine="480"/>
        <w:rPr>
          <w:rFonts w:hint="default"/>
        </w:rPr>
      </w:pPr>
    </w:p>
    <w:p w14:paraId="2D625543">
      <w:pPr>
        <w:pStyle w:val="14"/>
        <w:ind w:firstLine="480"/>
        <w:rPr>
          <w:rFonts w:hint="default"/>
          <w:szCs w:val="22"/>
        </w:rPr>
      </w:pPr>
      <w:r>
        <w:t>日期：年月日</w:t>
      </w:r>
      <w:r>
        <w:rPr>
          <w:szCs w:val="22"/>
        </w:rPr>
        <w:br w:type="page"/>
      </w:r>
    </w:p>
    <w:p w14:paraId="004267F9">
      <w:pPr>
        <w:ind w:firstLine="480"/>
        <w:jc w:val="left"/>
        <w:rPr>
          <w:rFonts w:hint="default" w:ascii="Times New Roman" w:hAnsi="Times New Roman" w:eastAsia="宋体" w:cs="Times New Roman"/>
          <w:sz w:val="40"/>
          <w:szCs w:val="36"/>
          <w:lang w:val="en-US"/>
        </w:rPr>
      </w:pPr>
      <w:r>
        <w:rPr>
          <w:rFonts w:hint="eastAsia" w:ascii="宋体" w:hAnsi="宋体" w:eastAsia="宋体" w:cs="宋体"/>
          <w:sz w:val="28"/>
          <w:szCs w:val="24"/>
          <w:lang w:val="en-US" w:eastAsia="zh-CN"/>
        </w:rPr>
        <w:t>附件2</w:t>
      </w:r>
    </w:p>
    <w:p w14:paraId="55C21702">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65F5399B">
      <w:pPr>
        <w:jc w:val="left"/>
        <w:rPr>
          <w:rFonts w:ascii="Times New Roman" w:hAnsi="Times New Roman" w:eastAsia="宋体" w:cs="Times New Roman"/>
          <w:sz w:val="96"/>
          <w:szCs w:val="72"/>
        </w:rPr>
      </w:pPr>
    </w:p>
    <w:p w14:paraId="02C14089">
      <w:pPr>
        <w:jc w:val="left"/>
        <w:rPr>
          <w:rFonts w:ascii="Times New Roman" w:hAnsi="Times New Roman" w:eastAsia="宋体" w:cs="Times New Roman"/>
          <w:sz w:val="96"/>
          <w:szCs w:val="72"/>
        </w:rPr>
      </w:pPr>
    </w:p>
    <w:p w14:paraId="337BB093">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技术商务文件</w:t>
      </w:r>
    </w:p>
    <w:p w14:paraId="10D3FD7C">
      <w:pPr>
        <w:jc w:val="left"/>
        <w:rPr>
          <w:rFonts w:ascii="Times New Roman" w:hAnsi="Times New Roman" w:eastAsia="宋体" w:cs="Times New Roman"/>
          <w:sz w:val="96"/>
          <w:szCs w:val="72"/>
        </w:rPr>
      </w:pPr>
    </w:p>
    <w:p w14:paraId="316D6C2B">
      <w:pPr>
        <w:rPr>
          <w:rFonts w:ascii="Times New Roman" w:hAnsi="Times New Roman" w:eastAsia="宋体" w:cs="Times New Roman"/>
          <w:sz w:val="96"/>
          <w:szCs w:val="72"/>
        </w:rPr>
      </w:pPr>
    </w:p>
    <w:p w14:paraId="07F8AC85">
      <w:pPr>
        <w:pStyle w:val="3"/>
        <w:ind w:firstLine="280"/>
      </w:pPr>
    </w:p>
    <w:p w14:paraId="29EB8963">
      <w:pPr>
        <w:pStyle w:val="3"/>
        <w:ind w:firstLine="280"/>
      </w:pPr>
      <w:r>
        <w:rPr>
          <w:rFonts w:hint="eastAsia"/>
        </w:rPr>
        <w:t>项目名称：</w:t>
      </w:r>
    </w:p>
    <w:p w14:paraId="60733E9A">
      <w:pPr>
        <w:pStyle w:val="3"/>
        <w:ind w:firstLine="280"/>
      </w:pPr>
      <w:r>
        <w:rPr>
          <w:rFonts w:hint="eastAsia"/>
        </w:rPr>
        <w:t>项目编号：</w:t>
      </w:r>
    </w:p>
    <w:p w14:paraId="62E845E9">
      <w:pPr>
        <w:pStyle w:val="3"/>
        <w:ind w:firstLine="280"/>
      </w:pPr>
      <w:r>
        <w:rPr>
          <w:rFonts w:hint="eastAsia"/>
        </w:rPr>
        <w:t>投标人名称：</w:t>
      </w:r>
    </w:p>
    <w:p w14:paraId="24B4567A">
      <w:pPr>
        <w:pStyle w:val="3"/>
        <w:ind w:firstLine="280"/>
      </w:pPr>
      <w:r>
        <w:rPr>
          <w:rFonts w:hint="eastAsia"/>
        </w:rPr>
        <w:t>投标人地址：</w:t>
      </w:r>
    </w:p>
    <w:p w14:paraId="0C1C5199">
      <w:pPr>
        <w:pStyle w:val="3"/>
        <w:ind w:firstLine="280"/>
      </w:pPr>
      <w:r>
        <w:rPr>
          <w:rFonts w:hint="eastAsia"/>
        </w:rPr>
        <w:t>在年月日时分之前不得启封</w:t>
      </w:r>
    </w:p>
    <w:p w14:paraId="08E9E755">
      <w:pPr>
        <w:jc w:val="center"/>
        <w:rPr>
          <w:rFonts w:ascii="Times New Roman" w:hAnsi="Times New Roman" w:eastAsia="宋体" w:cs="Times New Roman"/>
          <w:sz w:val="28"/>
        </w:rPr>
      </w:pPr>
    </w:p>
    <w:p w14:paraId="0F7459A1">
      <w:pPr>
        <w:jc w:val="center"/>
        <w:rPr>
          <w:rFonts w:ascii="Times New Roman" w:hAnsi="Times New Roman" w:eastAsia="宋体" w:cs="Times New Roman"/>
          <w:sz w:val="28"/>
        </w:rPr>
      </w:pPr>
    </w:p>
    <w:p w14:paraId="305DB956">
      <w:pPr>
        <w:ind w:firstLine="480"/>
        <w:jc w:val="right"/>
        <w:rPr>
          <w:rFonts w:ascii="Times New Roman" w:hAnsi="Times New Roman" w:eastAsia="仿宋" w:cs="Times New Roman"/>
          <w:b/>
          <w:sz w:val="30"/>
          <w:szCs w:val="22"/>
        </w:rPr>
      </w:pPr>
      <w:r>
        <w:rPr>
          <w:rFonts w:hint="eastAsia" w:ascii="Times New Roman" w:hAnsi="Times New Roman" w:eastAsia="宋体" w:cs="Times New Roman"/>
          <w:sz w:val="28"/>
        </w:rPr>
        <w:t>年</w:t>
      </w:r>
      <w:r>
        <w:rPr>
          <w:rFonts w:hint="default" w:ascii="Times New Roman" w:hAnsi="Times New Roman" w:eastAsia="宋体" w:cs="Times New Roman"/>
          <w:sz w:val="28"/>
        </w:rPr>
        <w:t xml:space="preserve">   </w:t>
      </w:r>
      <w:r>
        <w:rPr>
          <w:rFonts w:hint="eastAsia" w:ascii="Times New Roman" w:hAnsi="Times New Roman" w:eastAsia="宋体" w:cs="Times New Roman"/>
          <w:sz w:val="28"/>
        </w:rPr>
        <w:t>月</w:t>
      </w:r>
      <w:r>
        <w:rPr>
          <w:rFonts w:hint="default" w:ascii="Times New Roman" w:hAnsi="Times New Roman" w:eastAsia="宋体" w:cs="Times New Roman"/>
          <w:sz w:val="28"/>
        </w:rPr>
        <w:t xml:space="preserve">   </w:t>
      </w:r>
      <w:r>
        <w:rPr>
          <w:rFonts w:hint="eastAsia" w:ascii="Times New Roman" w:hAnsi="Times New Roman" w:eastAsia="宋体" w:cs="Times New Roman"/>
          <w:sz w:val="28"/>
        </w:rPr>
        <w:t>日</w:t>
      </w:r>
    </w:p>
    <w:p w14:paraId="078C1694">
      <w:pPr>
        <w:rPr>
          <w:rFonts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54D11F34">
      <w:pPr>
        <w:numPr>
          <w:ilvl w:val="0"/>
          <w:numId w:val="11"/>
        </w:numPr>
        <w:jc w:val="left"/>
        <w:outlineLvl w:val="2"/>
        <w:rPr>
          <w:sz w:val="24"/>
        </w:rPr>
      </w:pPr>
      <w:r>
        <w:rPr>
          <w:rFonts w:hint="eastAsia" w:ascii="Times New Roman" w:hAnsi="Times New Roman" w:eastAsia="仿宋" w:cs="Times New Roman"/>
          <w:b/>
          <w:sz w:val="30"/>
          <w:szCs w:val="22"/>
        </w:rPr>
        <w:t>技术性能指标</w:t>
      </w:r>
    </w:p>
    <w:p w14:paraId="2CDD219C">
      <w:pPr>
        <w:numPr>
          <w:ilvl w:val="0"/>
          <w:numId w:val="0"/>
        </w:numPr>
        <w:ind w:leftChars="0"/>
        <w:jc w:val="left"/>
        <w:outlineLvl w:val="2"/>
        <w:rPr>
          <w:sz w:val="24"/>
        </w:rPr>
      </w:pPr>
    </w:p>
    <w:p w14:paraId="24B4DD08">
      <w:pPr>
        <w:spacing w:line="360" w:lineRule="auto"/>
        <w:rPr>
          <w:sz w:val="24"/>
        </w:rPr>
      </w:pPr>
      <w:r>
        <w:rPr>
          <w:rFonts w:hint="eastAsia"/>
          <w:sz w:val="24"/>
        </w:rPr>
        <w:t>项目名称：</w:t>
      </w:r>
    </w:p>
    <w:p w14:paraId="1CB8CACF">
      <w:pPr>
        <w:spacing w:line="360" w:lineRule="auto"/>
      </w:pPr>
      <w:r>
        <w:rPr>
          <w:rFonts w:hint="eastAsia"/>
          <w:sz w:val="24"/>
        </w:rPr>
        <w:t>项目编号：</w:t>
      </w:r>
    </w:p>
    <w:tbl>
      <w:tblPr>
        <w:tblStyle w:val="8"/>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2970"/>
        <w:gridCol w:w="2130"/>
        <w:gridCol w:w="2149"/>
      </w:tblGrid>
      <w:tr w14:paraId="1127F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268" w:type="dxa"/>
            <w:tcBorders>
              <w:bottom w:val="single" w:color="auto" w:sz="4" w:space="0"/>
            </w:tcBorders>
            <w:vAlign w:val="center"/>
          </w:tcPr>
          <w:p w14:paraId="16E859CD">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序号</w:t>
            </w:r>
          </w:p>
        </w:tc>
        <w:tc>
          <w:tcPr>
            <w:tcW w:w="2970" w:type="dxa"/>
            <w:tcBorders>
              <w:bottom w:val="single" w:color="auto" w:sz="4" w:space="0"/>
            </w:tcBorders>
            <w:vAlign w:val="center"/>
          </w:tcPr>
          <w:p w14:paraId="2EDBC69D">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招标文件要求</w:t>
            </w:r>
          </w:p>
        </w:tc>
        <w:tc>
          <w:tcPr>
            <w:tcW w:w="2130" w:type="dxa"/>
            <w:tcBorders>
              <w:bottom w:val="single" w:color="auto" w:sz="4" w:space="0"/>
            </w:tcBorders>
            <w:vAlign w:val="center"/>
          </w:tcPr>
          <w:p w14:paraId="624F219E">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响应情况</w:t>
            </w:r>
          </w:p>
        </w:tc>
        <w:tc>
          <w:tcPr>
            <w:tcW w:w="2149" w:type="dxa"/>
            <w:tcBorders>
              <w:bottom w:val="single" w:color="auto" w:sz="4" w:space="0"/>
            </w:tcBorders>
            <w:vAlign w:val="center"/>
          </w:tcPr>
          <w:p w14:paraId="3E5E53FA">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备注</w:t>
            </w:r>
          </w:p>
        </w:tc>
      </w:tr>
      <w:tr w14:paraId="34AF4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268" w:type="dxa"/>
            <w:tcBorders>
              <w:top w:val="single" w:color="auto" w:sz="4" w:space="0"/>
              <w:left w:val="single" w:color="auto" w:sz="4" w:space="0"/>
            </w:tcBorders>
            <w:vAlign w:val="center"/>
          </w:tcPr>
          <w:p w14:paraId="0EEE56EF">
            <w:pPr>
              <w:spacing w:line="360" w:lineRule="auto"/>
              <w:jc w:val="center"/>
              <w:rPr>
                <w:rFonts w:ascii="Times New Roman" w:hAnsi="Times New Roman" w:eastAsia="Times New Roman" w:cs="Times New Roman"/>
                <w:kern w:val="0"/>
                <w:sz w:val="24"/>
              </w:rPr>
            </w:pPr>
            <w:r>
              <w:rPr>
                <w:rFonts w:ascii="Times New Roman" w:hAnsi="Times New Roman" w:eastAsia="Times New Roman" w:cs="Times New Roman"/>
                <w:kern w:val="0"/>
                <w:sz w:val="24"/>
              </w:rPr>
              <w:t>1</w:t>
            </w:r>
          </w:p>
        </w:tc>
        <w:tc>
          <w:tcPr>
            <w:tcW w:w="2970" w:type="dxa"/>
            <w:tcBorders>
              <w:top w:val="single" w:color="auto" w:sz="4" w:space="0"/>
            </w:tcBorders>
            <w:vAlign w:val="center"/>
          </w:tcPr>
          <w:p w14:paraId="1DF04108">
            <w:pPr>
              <w:spacing w:line="360" w:lineRule="auto"/>
              <w:jc w:val="center"/>
              <w:rPr>
                <w:rFonts w:ascii="Times New Roman" w:hAnsi="Times New Roman" w:eastAsia="Times New Roman" w:cs="Times New Roman"/>
                <w:kern w:val="0"/>
                <w:sz w:val="24"/>
              </w:rPr>
            </w:pPr>
          </w:p>
        </w:tc>
        <w:tc>
          <w:tcPr>
            <w:tcW w:w="2130" w:type="dxa"/>
            <w:tcBorders>
              <w:top w:val="single" w:color="auto" w:sz="4" w:space="0"/>
            </w:tcBorders>
            <w:vAlign w:val="center"/>
          </w:tcPr>
          <w:p w14:paraId="50FF4B59">
            <w:pPr>
              <w:spacing w:line="360" w:lineRule="auto"/>
              <w:jc w:val="center"/>
              <w:rPr>
                <w:rFonts w:ascii="Times New Roman" w:hAnsi="Times New Roman" w:eastAsia="Times New Roman" w:cs="Times New Roman"/>
                <w:kern w:val="0"/>
                <w:sz w:val="24"/>
              </w:rPr>
            </w:pPr>
          </w:p>
        </w:tc>
        <w:tc>
          <w:tcPr>
            <w:tcW w:w="2149" w:type="dxa"/>
            <w:tcBorders>
              <w:top w:val="single" w:color="auto" w:sz="4" w:space="0"/>
              <w:right w:val="single" w:color="auto" w:sz="4" w:space="0"/>
            </w:tcBorders>
            <w:vAlign w:val="center"/>
          </w:tcPr>
          <w:p w14:paraId="16F17BF6">
            <w:pPr>
              <w:spacing w:line="360" w:lineRule="auto"/>
              <w:jc w:val="center"/>
              <w:rPr>
                <w:rFonts w:ascii="Times New Roman" w:hAnsi="Times New Roman" w:eastAsia="Times New Roman" w:cs="Times New Roman"/>
                <w:kern w:val="0"/>
                <w:sz w:val="24"/>
              </w:rPr>
            </w:pPr>
          </w:p>
        </w:tc>
      </w:tr>
      <w:tr w14:paraId="556EB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268" w:type="dxa"/>
            <w:tcBorders>
              <w:left w:val="single" w:color="auto" w:sz="4" w:space="0"/>
            </w:tcBorders>
            <w:vAlign w:val="center"/>
          </w:tcPr>
          <w:p w14:paraId="4C815D41">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2</w:t>
            </w:r>
          </w:p>
        </w:tc>
        <w:tc>
          <w:tcPr>
            <w:tcW w:w="2970" w:type="dxa"/>
            <w:vAlign w:val="center"/>
          </w:tcPr>
          <w:p w14:paraId="378A5B9F">
            <w:pPr>
              <w:spacing w:line="360" w:lineRule="auto"/>
              <w:jc w:val="center"/>
              <w:rPr>
                <w:rFonts w:ascii="Times New Roman" w:hAnsi="Times New Roman" w:eastAsia="Times New Roman" w:cs="Times New Roman"/>
                <w:kern w:val="0"/>
                <w:sz w:val="24"/>
              </w:rPr>
            </w:pPr>
          </w:p>
        </w:tc>
        <w:tc>
          <w:tcPr>
            <w:tcW w:w="2130" w:type="dxa"/>
            <w:vAlign w:val="center"/>
          </w:tcPr>
          <w:p w14:paraId="6A57B854">
            <w:pPr>
              <w:spacing w:line="360" w:lineRule="auto"/>
              <w:jc w:val="center"/>
              <w:rPr>
                <w:rFonts w:ascii="Times New Roman" w:hAnsi="Times New Roman" w:eastAsia="Times New Roman" w:cs="Times New Roman"/>
                <w:kern w:val="0"/>
                <w:sz w:val="24"/>
              </w:rPr>
            </w:pPr>
          </w:p>
        </w:tc>
        <w:tc>
          <w:tcPr>
            <w:tcW w:w="2149" w:type="dxa"/>
            <w:tcBorders>
              <w:right w:val="single" w:color="auto" w:sz="4" w:space="0"/>
            </w:tcBorders>
            <w:vAlign w:val="center"/>
          </w:tcPr>
          <w:p w14:paraId="06686613">
            <w:pPr>
              <w:spacing w:line="360" w:lineRule="auto"/>
              <w:jc w:val="center"/>
              <w:rPr>
                <w:rFonts w:ascii="Times New Roman" w:hAnsi="Times New Roman" w:eastAsia="Times New Roman" w:cs="Times New Roman"/>
                <w:kern w:val="0"/>
                <w:sz w:val="24"/>
              </w:rPr>
            </w:pPr>
          </w:p>
        </w:tc>
      </w:tr>
      <w:tr w14:paraId="7EFDF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268" w:type="dxa"/>
            <w:tcBorders>
              <w:left w:val="single" w:color="auto" w:sz="4" w:space="0"/>
            </w:tcBorders>
            <w:vAlign w:val="center"/>
          </w:tcPr>
          <w:p w14:paraId="59D84356">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w:t>
            </w:r>
          </w:p>
        </w:tc>
        <w:tc>
          <w:tcPr>
            <w:tcW w:w="2970" w:type="dxa"/>
            <w:vAlign w:val="center"/>
          </w:tcPr>
          <w:p w14:paraId="0B577435">
            <w:pPr>
              <w:spacing w:line="360" w:lineRule="auto"/>
              <w:jc w:val="center"/>
              <w:rPr>
                <w:rFonts w:ascii="Times New Roman" w:hAnsi="Times New Roman" w:eastAsia="Times New Roman" w:cs="Times New Roman"/>
                <w:kern w:val="0"/>
                <w:sz w:val="24"/>
              </w:rPr>
            </w:pPr>
          </w:p>
        </w:tc>
        <w:tc>
          <w:tcPr>
            <w:tcW w:w="2130" w:type="dxa"/>
            <w:vAlign w:val="center"/>
          </w:tcPr>
          <w:p w14:paraId="1278C1D9">
            <w:pPr>
              <w:spacing w:line="360" w:lineRule="auto"/>
              <w:jc w:val="center"/>
              <w:rPr>
                <w:rFonts w:ascii="Times New Roman" w:hAnsi="Times New Roman" w:eastAsia="Times New Roman" w:cs="Times New Roman"/>
                <w:kern w:val="0"/>
                <w:sz w:val="24"/>
              </w:rPr>
            </w:pPr>
          </w:p>
        </w:tc>
        <w:tc>
          <w:tcPr>
            <w:tcW w:w="2149" w:type="dxa"/>
            <w:tcBorders>
              <w:right w:val="single" w:color="auto" w:sz="4" w:space="0"/>
            </w:tcBorders>
            <w:vAlign w:val="center"/>
          </w:tcPr>
          <w:p w14:paraId="2F5718DF">
            <w:pPr>
              <w:spacing w:line="360" w:lineRule="auto"/>
              <w:jc w:val="center"/>
              <w:rPr>
                <w:rFonts w:ascii="Times New Roman" w:hAnsi="Times New Roman" w:eastAsia="Times New Roman" w:cs="Times New Roman"/>
                <w:kern w:val="0"/>
                <w:sz w:val="24"/>
              </w:rPr>
            </w:pPr>
          </w:p>
        </w:tc>
      </w:tr>
      <w:tr w14:paraId="6E7A9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268" w:type="dxa"/>
            <w:tcBorders>
              <w:left w:val="single" w:color="auto" w:sz="4" w:space="0"/>
              <w:bottom w:val="single" w:color="auto" w:sz="4" w:space="0"/>
            </w:tcBorders>
            <w:vAlign w:val="center"/>
          </w:tcPr>
          <w:p w14:paraId="0B715A81">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w:t>
            </w:r>
          </w:p>
        </w:tc>
        <w:tc>
          <w:tcPr>
            <w:tcW w:w="2970" w:type="dxa"/>
            <w:tcBorders>
              <w:bottom w:val="single" w:color="auto" w:sz="4" w:space="0"/>
            </w:tcBorders>
            <w:vAlign w:val="center"/>
          </w:tcPr>
          <w:p w14:paraId="61658A9D">
            <w:pPr>
              <w:spacing w:line="360" w:lineRule="auto"/>
              <w:jc w:val="center"/>
              <w:rPr>
                <w:rFonts w:ascii="Times New Roman" w:hAnsi="Times New Roman" w:eastAsia="Times New Roman" w:cs="Times New Roman"/>
                <w:kern w:val="0"/>
                <w:sz w:val="24"/>
              </w:rPr>
            </w:pPr>
          </w:p>
        </w:tc>
        <w:tc>
          <w:tcPr>
            <w:tcW w:w="2130" w:type="dxa"/>
            <w:tcBorders>
              <w:bottom w:val="single" w:color="auto" w:sz="4" w:space="0"/>
            </w:tcBorders>
            <w:vAlign w:val="center"/>
          </w:tcPr>
          <w:p w14:paraId="77A101FE">
            <w:pPr>
              <w:spacing w:line="360" w:lineRule="auto"/>
              <w:jc w:val="center"/>
              <w:rPr>
                <w:rFonts w:ascii="Times New Roman" w:hAnsi="Times New Roman" w:eastAsia="Times New Roman" w:cs="Times New Roman"/>
                <w:kern w:val="0"/>
                <w:sz w:val="24"/>
              </w:rPr>
            </w:pPr>
          </w:p>
        </w:tc>
        <w:tc>
          <w:tcPr>
            <w:tcW w:w="2149" w:type="dxa"/>
            <w:tcBorders>
              <w:bottom w:val="single" w:color="auto" w:sz="4" w:space="0"/>
              <w:right w:val="single" w:color="auto" w:sz="4" w:space="0"/>
            </w:tcBorders>
            <w:vAlign w:val="center"/>
          </w:tcPr>
          <w:p w14:paraId="258E1C5C">
            <w:pPr>
              <w:spacing w:line="360" w:lineRule="auto"/>
              <w:jc w:val="center"/>
              <w:rPr>
                <w:rFonts w:ascii="Times New Roman" w:hAnsi="Times New Roman" w:eastAsia="Times New Roman" w:cs="Times New Roman"/>
                <w:kern w:val="0"/>
                <w:sz w:val="24"/>
              </w:rPr>
            </w:pPr>
          </w:p>
        </w:tc>
      </w:tr>
    </w:tbl>
    <w:p w14:paraId="6745EC5B">
      <w:pPr>
        <w:pStyle w:val="14"/>
        <w:ind w:firstLine="480"/>
        <w:rPr>
          <w:rFonts w:hint="default"/>
        </w:rPr>
      </w:pPr>
    </w:p>
    <w:p w14:paraId="42366A46">
      <w:pPr>
        <w:pStyle w:val="14"/>
        <w:ind w:firstLine="480"/>
        <w:rPr>
          <w:rFonts w:hint="default"/>
        </w:rPr>
      </w:pPr>
      <w:r>
        <w:t>注：本表格若不填写，视同为完全</w:t>
      </w:r>
      <w:r>
        <w:rPr>
          <w:rFonts w:hint="eastAsia"/>
          <w:lang w:val="en-US" w:eastAsia="zh-CN"/>
        </w:rPr>
        <w:t>不</w:t>
      </w:r>
      <w:r>
        <w:t>响应招标文件要求。</w:t>
      </w:r>
    </w:p>
    <w:p w14:paraId="173B6D3A">
      <w:pPr>
        <w:pStyle w:val="14"/>
        <w:ind w:firstLine="420" w:firstLineChars="0"/>
        <w:rPr>
          <w:rFonts w:hint="default"/>
        </w:rPr>
      </w:pPr>
    </w:p>
    <w:p w14:paraId="7F5177E4">
      <w:pPr>
        <w:pStyle w:val="14"/>
        <w:ind w:firstLine="420" w:firstLineChars="0"/>
        <w:rPr>
          <w:rFonts w:hint="default"/>
        </w:rPr>
      </w:pPr>
      <w:r>
        <w:t>法定代表人或授权委托人签字：</w:t>
      </w:r>
    </w:p>
    <w:p w14:paraId="3FC50D62">
      <w:pPr>
        <w:pStyle w:val="14"/>
        <w:ind w:firstLine="420" w:firstLineChars="0"/>
        <w:rPr>
          <w:rFonts w:hint="default"/>
        </w:rPr>
      </w:pPr>
    </w:p>
    <w:p w14:paraId="0BBF18B5">
      <w:pPr>
        <w:pStyle w:val="14"/>
        <w:ind w:firstLine="420" w:firstLineChars="0"/>
        <w:rPr>
          <w:rFonts w:hint="default"/>
        </w:rPr>
      </w:pPr>
      <w:r>
        <w:t>供应商全称公章：</w:t>
      </w:r>
    </w:p>
    <w:p w14:paraId="5F494A78">
      <w:pPr>
        <w:spacing w:line="360" w:lineRule="auto"/>
        <w:ind w:firstLine="480" w:firstLineChars="200"/>
        <w:jc w:val="left"/>
        <w:rPr>
          <w:sz w:val="24"/>
          <w:szCs w:val="24"/>
          <w:lang w:eastAsia="zh-Hans"/>
        </w:rPr>
      </w:pPr>
      <w:r>
        <w:rPr>
          <w:sz w:val="24"/>
          <w:szCs w:val="24"/>
          <w:lang w:eastAsia="zh-Hans"/>
        </w:rPr>
        <w:t>日期：年  月  日</w:t>
      </w:r>
    </w:p>
    <w:p w14:paraId="7834457A">
      <w:pPr>
        <w:spacing w:line="360" w:lineRule="auto"/>
        <w:ind w:firstLine="420" w:firstLineChars="200"/>
        <w:jc w:val="left"/>
        <w:rPr>
          <w:lang w:eastAsia="zh-Hans"/>
        </w:rPr>
      </w:pPr>
    </w:p>
    <w:p w14:paraId="598F81EF">
      <w:pPr>
        <w:spacing w:line="360" w:lineRule="auto"/>
        <w:ind w:firstLine="420" w:firstLineChars="200"/>
        <w:jc w:val="left"/>
        <w:rPr>
          <w:lang w:eastAsia="zh-Hans"/>
        </w:rPr>
      </w:pPr>
    </w:p>
    <w:p w14:paraId="25B62F36">
      <w:pPr>
        <w:spacing w:line="360" w:lineRule="auto"/>
        <w:ind w:firstLine="420" w:firstLineChars="200"/>
        <w:jc w:val="left"/>
        <w:rPr>
          <w:lang w:eastAsia="zh-Hans"/>
        </w:rPr>
      </w:pPr>
    </w:p>
    <w:p w14:paraId="40E9E7FB">
      <w:pPr>
        <w:spacing w:line="360" w:lineRule="auto"/>
        <w:ind w:firstLine="420" w:firstLineChars="200"/>
        <w:jc w:val="left"/>
        <w:rPr>
          <w:lang w:eastAsia="zh-Hans"/>
        </w:rPr>
      </w:pPr>
    </w:p>
    <w:p w14:paraId="43753929">
      <w:pPr>
        <w:spacing w:line="360" w:lineRule="auto"/>
        <w:ind w:firstLine="420" w:firstLineChars="200"/>
        <w:jc w:val="left"/>
        <w:rPr>
          <w:lang w:eastAsia="zh-Hans"/>
        </w:rPr>
      </w:pPr>
    </w:p>
    <w:p w14:paraId="4C25A491">
      <w:pPr>
        <w:spacing w:line="360" w:lineRule="auto"/>
        <w:ind w:firstLine="420" w:firstLineChars="200"/>
        <w:jc w:val="left"/>
        <w:rPr>
          <w:lang w:eastAsia="zh-Hans"/>
        </w:rPr>
      </w:pPr>
    </w:p>
    <w:p w14:paraId="735B15A1">
      <w:pPr>
        <w:spacing w:line="360" w:lineRule="auto"/>
        <w:ind w:firstLine="420" w:firstLineChars="200"/>
        <w:jc w:val="left"/>
        <w:rPr>
          <w:lang w:eastAsia="zh-Hans"/>
        </w:rPr>
      </w:pPr>
    </w:p>
    <w:p w14:paraId="071B45DB">
      <w:pPr>
        <w:spacing w:line="360" w:lineRule="auto"/>
        <w:ind w:firstLine="420" w:firstLineChars="200"/>
        <w:jc w:val="left"/>
        <w:rPr>
          <w:lang w:eastAsia="zh-Hans"/>
        </w:rPr>
      </w:pPr>
    </w:p>
    <w:p w14:paraId="23F44816">
      <w:pPr>
        <w:spacing w:line="360" w:lineRule="auto"/>
        <w:ind w:firstLine="420" w:firstLineChars="200"/>
        <w:jc w:val="left"/>
        <w:rPr>
          <w:lang w:eastAsia="zh-Hans"/>
        </w:rPr>
      </w:pPr>
    </w:p>
    <w:p w14:paraId="27600C2A">
      <w:pPr>
        <w:spacing w:line="360" w:lineRule="auto"/>
        <w:ind w:firstLine="420" w:firstLineChars="200"/>
        <w:jc w:val="left"/>
        <w:rPr>
          <w:lang w:eastAsia="zh-Hans"/>
        </w:rPr>
      </w:pPr>
    </w:p>
    <w:p w14:paraId="3F1E8688">
      <w:pPr>
        <w:spacing w:line="360" w:lineRule="auto"/>
        <w:ind w:firstLine="420" w:firstLineChars="200"/>
        <w:jc w:val="left"/>
        <w:rPr>
          <w:lang w:eastAsia="zh-Hans"/>
        </w:rPr>
      </w:pPr>
    </w:p>
    <w:p w14:paraId="619F868D">
      <w:pPr>
        <w:spacing w:line="360" w:lineRule="auto"/>
        <w:ind w:firstLine="420" w:firstLineChars="200"/>
        <w:jc w:val="left"/>
        <w:rPr>
          <w:lang w:eastAsia="zh-Hans"/>
        </w:rPr>
      </w:pPr>
    </w:p>
    <w:p w14:paraId="6483F532">
      <w:pPr>
        <w:spacing w:line="360" w:lineRule="auto"/>
        <w:ind w:firstLine="420" w:firstLineChars="200"/>
        <w:jc w:val="left"/>
        <w:rPr>
          <w:rFonts w:hint="eastAsia" w:eastAsiaTheme="minorEastAsia"/>
          <w:lang w:eastAsia="zh-CN"/>
        </w:rPr>
      </w:pPr>
    </w:p>
    <w:p w14:paraId="31B06E1A">
      <w:pPr>
        <w:numPr>
          <w:ilvl w:val="0"/>
          <w:numId w:val="11"/>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lang w:val="en-US" w:eastAsia="zh-CN"/>
        </w:rPr>
        <w:t>项目实施方案</w:t>
      </w:r>
    </w:p>
    <w:p w14:paraId="3EABF59C">
      <w:pPr>
        <w:pStyle w:val="3"/>
        <w:ind w:firstLine="0" w:firstLineChars="0"/>
        <w:rPr>
          <w:sz w:val="24"/>
          <w:szCs w:val="22"/>
        </w:rPr>
      </w:pPr>
    </w:p>
    <w:p w14:paraId="55E65446">
      <w:pPr>
        <w:spacing w:line="360" w:lineRule="auto"/>
        <w:rPr>
          <w:sz w:val="24"/>
        </w:rPr>
      </w:pPr>
      <w:r>
        <w:rPr>
          <w:rFonts w:hint="eastAsia"/>
          <w:sz w:val="24"/>
        </w:rPr>
        <w:t>项目名称：</w:t>
      </w:r>
    </w:p>
    <w:p w14:paraId="205EA5E4">
      <w:pPr>
        <w:spacing w:line="360" w:lineRule="auto"/>
        <w:rPr>
          <w:sz w:val="24"/>
          <w:szCs w:val="22"/>
        </w:rPr>
      </w:pPr>
      <w:r>
        <w:rPr>
          <w:rFonts w:hint="eastAsia"/>
          <w:sz w:val="24"/>
        </w:rPr>
        <w:t>项目编号：</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7"/>
        <w:gridCol w:w="2208"/>
        <w:gridCol w:w="1947"/>
        <w:gridCol w:w="2650"/>
      </w:tblGrid>
      <w:tr w14:paraId="603D4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7" w:type="dxa"/>
            <w:vAlign w:val="center"/>
          </w:tcPr>
          <w:p w14:paraId="7A182757">
            <w:pPr>
              <w:spacing w:line="360" w:lineRule="auto"/>
              <w:jc w:val="center"/>
              <w:rPr>
                <w:rFonts w:hint="default" w:ascii="Times New Roman" w:hAnsi="Times New Roman" w:eastAsia="宋体" w:cs="Times New Roman"/>
                <w:kern w:val="0"/>
                <w:sz w:val="22"/>
                <w:szCs w:val="22"/>
                <w:lang w:val="en-US" w:eastAsia="zh-CN"/>
              </w:rPr>
            </w:pPr>
            <w:r>
              <w:rPr>
                <w:rFonts w:hint="eastAsia" w:ascii="Times New Roman" w:hAnsi="Times New Roman" w:eastAsia="宋体" w:cs="Times New Roman"/>
                <w:kern w:val="0"/>
                <w:sz w:val="22"/>
                <w:szCs w:val="22"/>
                <w:lang w:val="en-US" w:eastAsia="zh-CN"/>
              </w:rPr>
              <w:t>设备名称</w:t>
            </w:r>
          </w:p>
        </w:tc>
        <w:tc>
          <w:tcPr>
            <w:tcW w:w="2208" w:type="dxa"/>
            <w:vAlign w:val="center"/>
          </w:tcPr>
          <w:p w14:paraId="2AD44F30">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招标文件要求</w:t>
            </w:r>
          </w:p>
        </w:tc>
        <w:tc>
          <w:tcPr>
            <w:tcW w:w="1947" w:type="dxa"/>
            <w:vAlign w:val="center"/>
          </w:tcPr>
          <w:p w14:paraId="22ACAFAD">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是否响应</w:t>
            </w:r>
          </w:p>
        </w:tc>
        <w:tc>
          <w:tcPr>
            <w:tcW w:w="2650" w:type="dxa"/>
            <w:vAlign w:val="center"/>
          </w:tcPr>
          <w:p w14:paraId="47636C51">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供应商的承诺和说明</w:t>
            </w:r>
          </w:p>
        </w:tc>
      </w:tr>
      <w:tr w14:paraId="00E3B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7" w:type="dxa"/>
            <w:vAlign w:val="center"/>
          </w:tcPr>
          <w:p w14:paraId="56C51FBB">
            <w:pPr>
              <w:spacing w:line="360" w:lineRule="auto"/>
              <w:jc w:val="center"/>
              <w:rPr>
                <w:rFonts w:ascii="宋体" w:hAnsi="宋体" w:eastAsia="宋体" w:cs="宋体"/>
                <w:kern w:val="0"/>
                <w:sz w:val="18"/>
                <w:szCs w:val="18"/>
              </w:rPr>
            </w:pPr>
          </w:p>
        </w:tc>
        <w:tc>
          <w:tcPr>
            <w:tcW w:w="2208" w:type="dxa"/>
            <w:vAlign w:val="center"/>
          </w:tcPr>
          <w:p w14:paraId="0F803DE9">
            <w:pPr>
              <w:spacing w:line="360" w:lineRule="auto"/>
              <w:jc w:val="center"/>
              <w:rPr>
                <w:rFonts w:ascii="Times New Roman" w:hAnsi="Times New Roman" w:eastAsia="Times New Roman" w:cs="Times New Roman"/>
                <w:kern w:val="0"/>
                <w:szCs w:val="21"/>
              </w:rPr>
            </w:pPr>
          </w:p>
        </w:tc>
        <w:tc>
          <w:tcPr>
            <w:tcW w:w="1947" w:type="dxa"/>
            <w:vAlign w:val="center"/>
          </w:tcPr>
          <w:p w14:paraId="7722156B">
            <w:pPr>
              <w:spacing w:line="360" w:lineRule="auto"/>
              <w:jc w:val="center"/>
              <w:rPr>
                <w:rFonts w:ascii="Times New Roman" w:hAnsi="Times New Roman" w:eastAsia="Times New Roman" w:cs="Times New Roman"/>
                <w:kern w:val="0"/>
                <w:szCs w:val="21"/>
              </w:rPr>
            </w:pPr>
          </w:p>
        </w:tc>
        <w:tc>
          <w:tcPr>
            <w:tcW w:w="2650" w:type="dxa"/>
            <w:vAlign w:val="center"/>
          </w:tcPr>
          <w:p w14:paraId="108AEE4B">
            <w:pPr>
              <w:spacing w:line="360" w:lineRule="auto"/>
              <w:jc w:val="center"/>
              <w:rPr>
                <w:rFonts w:ascii="Times New Roman" w:hAnsi="Times New Roman" w:eastAsia="Times New Roman" w:cs="Times New Roman"/>
                <w:kern w:val="0"/>
                <w:szCs w:val="21"/>
              </w:rPr>
            </w:pPr>
          </w:p>
        </w:tc>
      </w:tr>
      <w:tr w14:paraId="00698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7" w:type="dxa"/>
            <w:vAlign w:val="center"/>
          </w:tcPr>
          <w:p w14:paraId="3230A01A">
            <w:pPr>
              <w:spacing w:line="360" w:lineRule="auto"/>
              <w:jc w:val="center"/>
              <w:rPr>
                <w:rFonts w:ascii="宋体" w:hAnsi="宋体" w:eastAsia="宋体" w:cs="宋体"/>
                <w:kern w:val="0"/>
                <w:sz w:val="18"/>
                <w:szCs w:val="18"/>
              </w:rPr>
            </w:pPr>
          </w:p>
        </w:tc>
        <w:tc>
          <w:tcPr>
            <w:tcW w:w="2208" w:type="dxa"/>
            <w:vAlign w:val="center"/>
          </w:tcPr>
          <w:p w14:paraId="3681F507">
            <w:pPr>
              <w:spacing w:line="360" w:lineRule="auto"/>
              <w:jc w:val="center"/>
              <w:rPr>
                <w:rFonts w:ascii="Times New Roman" w:hAnsi="Times New Roman" w:eastAsia="Times New Roman" w:cs="Times New Roman"/>
                <w:kern w:val="0"/>
                <w:szCs w:val="21"/>
              </w:rPr>
            </w:pPr>
          </w:p>
        </w:tc>
        <w:tc>
          <w:tcPr>
            <w:tcW w:w="1947" w:type="dxa"/>
            <w:vAlign w:val="center"/>
          </w:tcPr>
          <w:p w14:paraId="5DDD07CD">
            <w:pPr>
              <w:spacing w:line="360" w:lineRule="auto"/>
              <w:jc w:val="center"/>
              <w:rPr>
                <w:rFonts w:ascii="Times New Roman" w:hAnsi="Times New Roman" w:eastAsia="Times New Roman" w:cs="Times New Roman"/>
                <w:kern w:val="0"/>
                <w:szCs w:val="21"/>
              </w:rPr>
            </w:pPr>
          </w:p>
        </w:tc>
        <w:tc>
          <w:tcPr>
            <w:tcW w:w="2650" w:type="dxa"/>
            <w:vAlign w:val="center"/>
          </w:tcPr>
          <w:p w14:paraId="1236A61E">
            <w:pPr>
              <w:spacing w:line="360" w:lineRule="auto"/>
              <w:jc w:val="center"/>
              <w:rPr>
                <w:rFonts w:ascii="Times New Roman" w:hAnsi="Times New Roman" w:eastAsia="Times New Roman" w:cs="Times New Roman"/>
                <w:kern w:val="0"/>
                <w:szCs w:val="21"/>
              </w:rPr>
            </w:pPr>
          </w:p>
        </w:tc>
      </w:tr>
      <w:tr w14:paraId="101FC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7" w:type="dxa"/>
            <w:vAlign w:val="center"/>
          </w:tcPr>
          <w:p w14:paraId="12E0975F">
            <w:pPr>
              <w:spacing w:line="360" w:lineRule="auto"/>
              <w:jc w:val="center"/>
              <w:rPr>
                <w:rFonts w:ascii="宋体" w:hAnsi="宋体" w:eastAsia="宋体" w:cs="宋体"/>
                <w:kern w:val="0"/>
                <w:sz w:val="18"/>
                <w:szCs w:val="18"/>
              </w:rPr>
            </w:pPr>
          </w:p>
        </w:tc>
        <w:tc>
          <w:tcPr>
            <w:tcW w:w="2208" w:type="dxa"/>
            <w:vAlign w:val="center"/>
          </w:tcPr>
          <w:p w14:paraId="181685A2">
            <w:pPr>
              <w:spacing w:line="360" w:lineRule="auto"/>
              <w:jc w:val="center"/>
              <w:rPr>
                <w:rFonts w:ascii="Times New Roman" w:hAnsi="Times New Roman" w:eastAsia="Times New Roman" w:cs="Times New Roman"/>
                <w:kern w:val="0"/>
                <w:szCs w:val="21"/>
              </w:rPr>
            </w:pPr>
          </w:p>
        </w:tc>
        <w:tc>
          <w:tcPr>
            <w:tcW w:w="1947" w:type="dxa"/>
            <w:vAlign w:val="center"/>
          </w:tcPr>
          <w:p w14:paraId="2FFCE919">
            <w:pPr>
              <w:spacing w:line="360" w:lineRule="auto"/>
              <w:jc w:val="center"/>
              <w:rPr>
                <w:rFonts w:ascii="Times New Roman" w:hAnsi="Times New Roman" w:eastAsia="Times New Roman" w:cs="Times New Roman"/>
                <w:kern w:val="0"/>
                <w:szCs w:val="21"/>
              </w:rPr>
            </w:pPr>
          </w:p>
        </w:tc>
        <w:tc>
          <w:tcPr>
            <w:tcW w:w="2650" w:type="dxa"/>
            <w:vAlign w:val="center"/>
          </w:tcPr>
          <w:p w14:paraId="6F16F90A">
            <w:pPr>
              <w:spacing w:line="360" w:lineRule="auto"/>
              <w:jc w:val="center"/>
              <w:rPr>
                <w:rFonts w:ascii="Times New Roman" w:hAnsi="Times New Roman" w:eastAsia="Times New Roman" w:cs="Times New Roman"/>
                <w:kern w:val="0"/>
                <w:szCs w:val="21"/>
              </w:rPr>
            </w:pPr>
          </w:p>
        </w:tc>
      </w:tr>
      <w:tr w14:paraId="40175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7" w:type="dxa"/>
            <w:vAlign w:val="center"/>
          </w:tcPr>
          <w:p w14:paraId="2E094B31">
            <w:pPr>
              <w:spacing w:line="360" w:lineRule="auto"/>
              <w:jc w:val="center"/>
              <w:rPr>
                <w:rFonts w:ascii="宋体" w:hAnsi="宋体" w:eastAsia="宋体" w:cs="宋体"/>
                <w:kern w:val="0"/>
                <w:sz w:val="18"/>
                <w:szCs w:val="18"/>
              </w:rPr>
            </w:pPr>
          </w:p>
        </w:tc>
        <w:tc>
          <w:tcPr>
            <w:tcW w:w="2208" w:type="dxa"/>
            <w:vAlign w:val="center"/>
          </w:tcPr>
          <w:p w14:paraId="151188B1">
            <w:pPr>
              <w:spacing w:line="360" w:lineRule="auto"/>
              <w:jc w:val="center"/>
              <w:rPr>
                <w:rFonts w:ascii="Times New Roman" w:hAnsi="Times New Roman" w:eastAsia="Times New Roman" w:cs="Times New Roman"/>
                <w:kern w:val="0"/>
                <w:szCs w:val="21"/>
              </w:rPr>
            </w:pPr>
          </w:p>
        </w:tc>
        <w:tc>
          <w:tcPr>
            <w:tcW w:w="1947" w:type="dxa"/>
            <w:vAlign w:val="center"/>
          </w:tcPr>
          <w:p w14:paraId="7BC0E161">
            <w:pPr>
              <w:spacing w:line="360" w:lineRule="auto"/>
              <w:jc w:val="center"/>
              <w:rPr>
                <w:rFonts w:ascii="Times New Roman" w:hAnsi="Times New Roman" w:eastAsia="Times New Roman" w:cs="Times New Roman"/>
                <w:kern w:val="0"/>
                <w:szCs w:val="21"/>
              </w:rPr>
            </w:pPr>
          </w:p>
        </w:tc>
        <w:tc>
          <w:tcPr>
            <w:tcW w:w="2650" w:type="dxa"/>
            <w:vAlign w:val="center"/>
          </w:tcPr>
          <w:p w14:paraId="7A859AAB">
            <w:pPr>
              <w:spacing w:line="360" w:lineRule="auto"/>
              <w:jc w:val="center"/>
              <w:rPr>
                <w:rFonts w:ascii="Times New Roman" w:hAnsi="Times New Roman" w:eastAsia="Times New Roman" w:cs="Times New Roman"/>
                <w:kern w:val="0"/>
                <w:szCs w:val="21"/>
              </w:rPr>
            </w:pPr>
          </w:p>
        </w:tc>
      </w:tr>
      <w:tr w14:paraId="5ADC3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7" w:type="dxa"/>
            <w:vAlign w:val="center"/>
          </w:tcPr>
          <w:p w14:paraId="53B56BDE">
            <w:pPr>
              <w:spacing w:line="360" w:lineRule="auto"/>
              <w:jc w:val="center"/>
              <w:rPr>
                <w:rFonts w:ascii="Times New Roman" w:hAnsi="Times New Roman" w:eastAsia="宋体" w:cs="Times New Roman"/>
                <w:kern w:val="0"/>
                <w:szCs w:val="21"/>
              </w:rPr>
            </w:pPr>
          </w:p>
        </w:tc>
        <w:tc>
          <w:tcPr>
            <w:tcW w:w="2208" w:type="dxa"/>
            <w:vAlign w:val="center"/>
          </w:tcPr>
          <w:p w14:paraId="2C16CE8F">
            <w:pPr>
              <w:spacing w:line="360" w:lineRule="auto"/>
              <w:jc w:val="center"/>
              <w:rPr>
                <w:rFonts w:ascii="Times New Roman" w:hAnsi="Times New Roman" w:eastAsia="Times New Roman" w:cs="Times New Roman"/>
                <w:kern w:val="0"/>
                <w:szCs w:val="21"/>
              </w:rPr>
            </w:pPr>
          </w:p>
        </w:tc>
        <w:tc>
          <w:tcPr>
            <w:tcW w:w="1947" w:type="dxa"/>
            <w:vAlign w:val="center"/>
          </w:tcPr>
          <w:p w14:paraId="6E780CDE">
            <w:pPr>
              <w:spacing w:line="360" w:lineRule="auto"/>
              <w:jc w:val="center"/>
              <w:rPr>
                <w:rFonts w:ascii="Times New Roman" w:hAnsi="Times New Roman" w:eastAsia="Times New Roman" w:cs="Times New Roman"/>
                <w:kern w:val="0"/>
                <w:szCs w:val="21"/>
              </w:rPr>
            </w:pPr>
          </w:p>
        </w:tc>
        <w:tc>
          <w:tcPr>
            <w:tcW w:w="2650" w:type="dxa"/>
            <w:vAlign w:val="center"/>
          </w:tcPr>
          <w:p w14:paraId="7346889C">
            <w:pPr>
              <w:spacing w:line="360" w:lineRule="auto"/>
              <w:jc w:val="center"/>
              <w:rPr>
                <w:rFonts w:ascii="Times New Roman" w:hAnsi="Times New Roman" w:eastAsia="Times New Roman" w:cs="Times New Roman"/>
                <w:kern w:val="0"/>
                <w:szCs w:val="21"/>
              </w:rPr>
            </w:pPr>
          </w:p>
        </w:tc>
      </w:tr>
      <w:tr w14:paraId="63A3D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7" w:type="dxa"/>
            <w:vAlign w:val="center"/>
          </w:tcPr>
          <w:p w14:paraId="7BEDE891">
            <w:pPr>
              <w:spacing w:line="360" w:lineRule="auto"/>
              <w:jc w:val="center"/>
              <w:rPr>
                <w:rFonts w:ascii="Times New Roman" w:hAnsi="Times New Roman" w:eastAsia="宋体" w:cs="Times New Roman"/>
                <w:kern w:val="0"/>
                <w:szCs w:val="21"/>
              </w:rPr>
            </w:pPr>
          </w:p>
        </w:tc>
        <w:tc>
          <w:tcPr>
            <w:tcW w:w="2208" w:type="dxa"/>
            <w:vAlign w:val="center"/>
          </w:tcPr>
          <w:p w14:paraId="13BBEBD3">
            <w:pPr>
              <w:spacing w:line="360" w:lineRule="auto"/>
              <w:jc w:val="center"/>
              <w:rPr>
                <w:rFonts w:ascii="Times New Roman" w:hAnsi="Times New Roman" w:eastAsia="Times New Roman" w:cs="Times New Roman"/>
                <w:kern w:val="0"/>
                <w:szCs w:val="21"/>
              </w:rPr>
            </w:pPr>
          </w:p>
        </w:tc>
        <w:tc>
          <w:tcPr>
            <w:tcW w:w="1947" w:type="dxa"/>
            <w:vAlign w:val="center"/>
          </w:tcPr>
          <w:p w14:paraId="4C5079E4">
            <w:pPr>
              <w:spacing w:line="360" w:lineRule="auto"/>
              <w:jc w:val="center"/>
              <w:rPr>
                <w:rFonts w:ascii="Times New Roman" w:hAnsi="Times New Roman" w:eastAsia="Times New Roman" w:cs="Times New Roman"/>
                <w:kern w:val="0"/>
                <w:szCs w:val="21"/>
              </w:rPr>
            </w:pPr>
          </w:p>
        </w:tc>
        <w:tc>
          <w:tcPr>
            <w:tcW w:w="2650" w:type="dxa"/>
            <w:vAlign w:val="center"/>
          </w:tcPr>
          <w:p w14:paraId="5F315E19">
            <w:pPr>
              <w:spacing w:line="360" w:lineRule="auto"/>
              <w:jc w:val="center"/>
              <w:rPr>
                <w:rFonts w:ascii="Times New Roman" w:hAnsi="Times New Roman" w:eastAsia="Times New Roman" w:cs="Times New Roman"/>
                <w:kern w:val="0"/>
                <w:szCs w:val="21"/>
              </w:rPr>
            </w:pPr>
          </w:p>
        </w:tc>
      </w:tr>
    </w:tbl>
    <w:p w14:paraId="31F1404A">
      <w:pPr>
        <w:jc w:val="center"/>
        <w:rPr>
          <w:rFonts w:ascii="Times New Roman" w:hAnsi="Times New Roman" w:eastAsia="宋体" w:cs="Times New Roman"/>
          <w:szCs w:val="22"/>
        </w:rPr>
      </w:pPr>
    </w:p>
    <w:p w14:paraId="73B21C87">
      <w:pPr>
        <w:pStyle w:val="14"/>
        <w:ind w:firstLine="420" w:firstLineChars="0"/>
        <w:rPr>
          <w:rFonts w:hint="default"/>
        </w:rPr>
      </w:pPr>
      <w:r>
        <w:rPr>
          <w:rFonts w:hint="eastAsia"/>
          <w:lang w:val="en-US" w:eastAsia="zh-CN"/>
        </w:rPr>
        <w:t>注：</w:t>
      </w:r>
      <w:r>
        <w:t>本表格若不填写，视同为完全</w:t>
      </w:r>
      <w:r>
        <w:rPr>
          <w:rFonts w:hint="eastAsia"/>
          <w:lang w:val="en-US" w:eastAsia="zh-CN"/>
        </w:rPr>
        <w:t>不</w:t>
      </w:r>
      <w:r>
        <w:t>响应招标文件要求。</w:t>
      </w:r>
    </w:p>
    <w:p w14:paraId="4E62D426">
      <w:pPr>
        <w:pStyle w:val="14"/>
        <w:ind w:firstLine="480"/>
        <w:rPr>
          <w:rFonts w:hint="default"/>
        </w:rPr>
      </w:pPr>
    </w:p>
    <w:p w14:paraId="1E203935">
      <w:pPr>
        <w:pStyle w:val="14"/>
        <w:ind w:firstLine="0" w:firstLineChars="0"/>
        <w:rPr>
          <w:rFonts w:hint="default"/>
        </w:rPr>
      </w:pPr>
      <w:r>
        <w:t>法定代表人或授权委托人签字：</w:t>
      </w:r>
    </w:p>
    <w:p w14:paraId="2D9223BF">
      <w:pPr>
        <w:pStyle w:val="14"/>
        <w:ind w:firstLine="480"/>
        <w:rPr>
          <w:rFonts w:hint="default"/>
        </w:rPr>
      </w:pPr>
    </w:p>
    <w:p w14:paraId="08FFC00D">
      <w:pPr>
        <w:pStyle w:val="14"/>
        <w:ind w:firstLine="0" w:firstLineChars="0"/>
        <w:rPr>
          <w:rFonts w:hint="default"/>
        </w:rPr>
      </w:pPr>
      <w:r>
        <w:t>供应商全称公章：</w:t>
      </w:r>
    </w:p>
    <w:p w14:paraId="191A1BE4">
      <w:pPr>
        <w:pStyle w:val="14"/>
        <w:ind w:firstLine="480"/>
        <w:rPr>
          <w:rFonts w:hint="default"/>
        </w:rPr>
      </w:pPr>
    </w:p>
    <w:p w14:paraId="03D951F9">
      <w:pPr>
        <w:pStyle w:val="14"/>
        <w:ind w:firstLine="0" w:firstLineChars="0"/>
        <w:rPr>
          <w:lang w:eastAsia="zh-Hans"/>
        </w:rPr>
      </w:pPr>
      <w:r>
        <w:rPr>
          <w:lang w:eastAsia="zh-Hans"/>
        </w:rPr>
        <w:t>日期：年  月  日</w:t>
      </w:r>
    </w:p>
    <w:p w14:paraId="224C24A4">
      <w:pPr>
        <w:pStyle w:val="14"/>
        <w:ind w:firstLine="0" w:firstLineChars="0"/>
        <w:rPr>
          <w:lang w:eastAsia="zh-Hans"/>
        </w:rPr>
      </w:pPr>
    </w:p>
    <w:p w14:paraId="0FBE6625">
      <w:pPr>
        <w:pStyle w:val="14"/>
        <w:ind w:firstLine="0" w:firstLineChars="0"/>
        <w:rPr>
          <w:lang w:eastAsia="zh-Hans"/>
        </w:rPr>
      </w:pPr>
    </w:p>
    <w:p w14:paraId="75803ABA">
      <w:pPr>
        <w:pStyle w:val="14"/>
        <w:ind w:firstLine="0" w:firstLineChars="0"/>
        <w:rPr>
          <w:lang w:eastAsia="zh-Hans"/>
        </w:rPr>
      </w:pPr>
    </w:p>
    <w:p w14:paraId="70C6D0FF">
      <w:pPr>
        <w:pStyle w:val="14"/>
        <w:ind w:firstLine="0" w:firstLineChars="0"/>
        <w:rPr>
          <w:lang w:eastAsia="zh-Hans"/>
        </w:rPr>
      </w:pPr>
    </w:p>
    <w:p w14:paraId="6DF37774">
      <w:pPr>
        <w:pStyle w:val="14"/>
        <w:ind w:firstLine="0" w:firstLineChars="0"/>
        <w:rPr>
          <w:lang w:eastAsia="zh-Hans"/>
        </w:rPr>
      </w:pPr>
    </w:p>
    <w:p w14:paraId="599A8DD0">
      <w:pPr>
        <w:pStyle w:val="14"/>
        <w:ind w:firstLine="0" w:firstLineChars="0"/>
        <w:rPr>
          <w:lang w:eastAsia="zh-Hans"/>
        </w:rPr>
      </w:pPr>
    </w:p>
    <w:p w14:paraId="7B32D83B">
      <w:pPr>
        <w:pStyle w:val="14"/>
        <w:ind w:firstLine="0" w:firstLineChars="0"/>
        <w:rPr>
          <w:lang w:eastAsia="zh-Hans"/>
        </w:rPr>
      </w:pPr>
    </w:p>
    <w:p w14:paraId="77E8C01A">
      <w:pPr>
        <w:pStyle w:val="14"/>
        <w:ind w:firstLine="0" w:firstLineChars="0"/>
        <w:rPr>
          <w:lang w:eastAsia="zh-Hans"/>
        </w:rPr>
      </w:pPr>
    </w:p>
    <w:p w14:paraId="7A876F91">
      <w:pPr>
        <w:pStyle w:val="14"/>
        <w:ind w:firstLine="0" w:firstLineChars="0"/>
        <w:rPr>
          <w:lang w:eastAsia="zh-Hans"/>
        </w:rPr>
      </w:pPr>
    </w:p>
    <w:p w14:paraId="2FF1C62E">
      <w:pPr>
        <w:pStyle w:val="14"/>
        <w:ind w:firstLine="0" w:firstLineChars="0"/>
        <w:rPr>
          <w:lang w:eastAsia="zh-Hans"/>
        </w:rPr>
      </w:pPr>
    </w:p>
    <w:p w14:paraId="0D94889A">
      <w:pPr>
        <w:numPr>
          <w:ilvl w:val="0"/>
          <w:numId w:val="11"/>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lang w:val="en-US" w:eastAsia="zh-CN"/>
        </w:rPr>
        <w:t>确保供应设备质量措施</w:t>
      </w:r>
    </w:p>
    <w:p w14:paraId="75017167">
      <w:pPr>
        <w:numPr>
          <w:ilvl w:val="0"/>
          <w:numId w:val="11"/>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lang w:val="en-US" w:eastAsia="zh-CN"/>
        </w:rPr>
        <w:t>安装调试方案</w:t>
      </w:r>
    </w:p>
    <w:p w14:paraId="03729B18">
      <w:pPr>
        <w:numPr>
          <w:ilvl w:val="0"/>
          <w:numId w:val="11"/>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lang w:val="en-US" w:eastAsia="zh-CN"/>
        </w:rPr>
        <w:t>项目进度计划</w:t>
      </w:r>
    </w:p>
    <w:p w14:paraId="23E7B823">
      <w:pPr>
        <w:numPr>
          <w:ilvl w:val="0"/>
          <w:numId w:val="11"/>
        </w:numPr>
        <w:outlineLvl w:val="2"/>
        <w:rPr>
          <w:rFonts w:hint="default" w:ascii="Times New Roman" w:hAnsi="Times New Roman" w:eastAsia="仿宋" w:cs="Times New Roman"/>
          <w:b/>
          <w:sz w:val="30"/>
          <w:szCs w:val="22"/>
          <w:lang w:val="en-US"/>
        </w:rPr>
      </w:pPr>
      <w:r>
        <w:rPr>
          <w:rFonts w:hint="eastAsia" w:ascii="Times New Roman" w:hAnsi="Times New Roman" w:eastAsia="仿宋" w:cs="Times New Roman"/>
          <w:b/>
          <w:sz w:val="30"/>
          <w:szCs w:val="22"/>
          <w:lang w:val="en-US" w:eastAsia="zh-CN"/>
        </w:rPr>
        <w:t>售后服务方案</w:t>
      </w:r>
    </w:p>
    <w:p w14:paraId="7BAB7A23">
      <w:pPr>
        <w:numPr>
          <w:ilvl w:val="0"/>
          <w:numId w:val="11"/>
        </w:numPr>
        <w:outlineLvl w:val="2"/>
        <w:rPr>
          <w:rFonts w:hint="default" w:ascii="Times New Roman" w:hAnsi="Times New Roman" w:eastAsia="仿宋" w:cs="Times New Roman"/>
          <w:b/>
          <w:sz w:val="30"/>
          <w:szCs w:val="22"/>
          <w:lang w:val="en-US"/>
        </w:rPr>
      </w:pPr>
      <w:r>
        <w:rPr>
          <w:rFonts w:hint="eastAsia" w:ascii="Times New Roman" w:hAnsi="Times New Roman" w:eastAsia="仿宋" w:cs="Times New Roman"/>
          <w:b/>
          <w:sz w:val="30"/>
          <w:szCs w:val="22"/>
          <w:lang w:val="en-US" w:eastAsia="zh-CN"/>
        </w:rPr>
        <w:t>企业实力</w:t>
      </w:r>
    </w:p>
    <w:p w14:paraId="5DB7936F">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0444C8FD">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1A36FFFE">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1C6FE14A">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74D99841">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5919D09B">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7444885C">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157882FA">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6DD237C9">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593C43AF">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3531D521">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39106C8D">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4D0335D8">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17B98F3E">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41AA5016">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3DB83461">
      <w:pPr>
        <w:widowControl w:val="0"/>
        <w:numPr>
          <w:ilvl w:val="0"/>
          <w:numId w:val="0"/>
        </w:numPr>
        <w:jc w:val="both"/>
        <w:outlineLvl w:val="2"/>
        <w:rPr>
          <w:rFonts w:hint="eastAsia" w:ascii="Times New Roman" w:hAnsi="Times New Roman" w:eastAsia="仿宋" w:cs="Times New Roman"/>
          <w:b/>
          <w:sz w:val="30"/>
          <w:szCs w:val="22"/>
          <w:lang w:val="en-US" w:eastAsia="zh-CN"/>
        </w:rPr>
      </w:pPr>
    </w:p>
    <w:p w14:paraId="68031C28">
      <w:pPr>
        <w:widowControl w:val="0"/>
        <w:numPr>
          <w:ilvl w:val="0"/>
          <w:numId w:val="0"/>
        </w:numPr>
        <w:jc w:val="both"/>
        <w:outlineLvl w:val="2"/>
        <w:rPr>
          <w:rFonts w:hint="default" w:ascii="Times New Roman" w:hAnsi="Times New Roman" w:eastAsia="仿宋" w:cs="Times New Roman"/>
          <w:b/>
          <w:sz w:val="30"/>
          <w:szCs w:val="22"/>
          <w:lang w:val="en-US" w:eastAsia="zh-CN"/>
        </w:rPr>
      </w:pPr>
    </w:p>
    <w:p w14:paraId="750F21E5">
      <w:pPr>
        <w:numPr>
          <w:ilvl w:val="0"/>
          <w:numId w:val="11"/>
        </w:numPr>
        <w:outlineLvl w:val="2"/>
        <w:rPr>
          <w:rFonts w:hint="default" w:ascii="Times New Roman" w:hAnsi="Times New Roman" w:eastAsia="仿宋" w:cs="Times New Roman"/>
          <w:b/>
          <w:sz w:val="30"/>
          <w:szCs w:val="22"/>
          <w:lang w:val="en-US"/>
        </w:rPr>
      </w:pPr>
      <w:r>
        <w:rPr>
          <w:rFonts w:hint="eastAsia" w:ascii="Times New Roman" w:hAnsi="Times New Roman" w:eastAsia="仿宋" w:cs="Times New Roman"/>
          <w:b/>
          <w:sz w:val="30"/>
          <w:szCs w:val="22"/>
          <w:lang w:val="en-US" w:eastAsia="zh-CN"/>
        </w:rPr>
        <w:t>企业业绩</w:t>
      </w:r>
    </w:p>
    <w:p w14:paraId="26CABBA0">
      <w:pPr>
        <w:pStyle w:val="3"/>
        <w:ind w:firstLine="0" w:firstLineChars="0"/>
        <w:rPr>
          <w:rFonts w:ascii="宋体" w:hAnsi="宋体" w:cs="宋体"/>
          <w:sz w:val="24"/>
        </w:rPr>
      </w:pPr>
    </w:p>
    <w:tbl>
      <w:tblPr>
        <w:tblStyle w:val="8"/>
        <w:tblW w:w="9765" w:type="dxa"/>
        <w:tblInd w:w="-5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3375"/>
        <w:gridCol w:w="2250"/>
        <w:gridCol w:w="1485"/>
        <w:gridCol w:w="1935"/>
      </w:tblGrid>
      <w:tr w14:paraId="13D40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720" w:type="dxa"/>
            <w:vAlign w:val="center"/>
          </w:tcPr>
          <w:p w14:paraId="75E7090A">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序号</w:t>
            </w:r>
          </w:p>
        </w:tc>
        <w:tc>
          <w:tcPr>
            <w:tcW w:w="3375" w:type="dxa"/>
            <w:vAlign w:val="center"/>
          </w:tcPr>
          <w:p w14:paraId="08664F8C">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使用方</w:t>
            </w:r>
          </w:p>
        </w:tc>
        <w:tc>
          <w:tcPr>
            <w:tcW w:w="2250" w:type="dxa"/>
            <w:vAlign w:val="center"/>
          </w:tcPr>
          <w:p w14:paraId="3570CAFF">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项目名称</w:t>
            </w:r>
          </w:p>
        </w:tc>
        <w:tc>
          <w:tcPr>
            <w:tcW w:w="1485" w:type="dxa"/>
            <w:vAlign w:val="center"/>
          </w:tcPr>
          <w:p w14:paraId="41DE0D71">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成交金额</w:t>
            </w:r>
          </w:p>
          <w:p w14:paraId="360DE240">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（单位：元）</w:t>
            </w:r>
          </w:p>
        </w:tc>
        <w:tc>
          <w:tcPr>
            <w:tcW w:w="1935" w:type="dxa"/>
            <w:vAlign w:val="center"/>
          </w:tcPr>
          <w:p w14:paraId="593288E4">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签订时间</w:t>
            </w:r>
          </w:p>
        </w:tc>
      </w:tr>
      <w:tr w14:paraId="131A2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720" w:type="dxa"/>
            <w:vAlign w:val="center"/>
          </w:tcPr>
          <w:p w14:paraId="60105BFC">
            <w:pPr>
              <w:spacing w:line="360" w:lineRule="auto"/>
              <w:jc w:val="center"/>
              <w:rPr>
                <w:rFonts w:ascii="Times New Roman" w:hAnsi="Times New Roman" w:eastAsia="Times New Roman" w:cs="Times New Roman"/>
                <w:kern w:val="0"/>
                <w:sz w:val="24"/>
                <w:szCs w:val="20"/>
              </w:rPr>
            </w:pPr>
          </w:p>
        </w:tc>
        <w:tc>
          <w:tcPr>
            <w:tcW w:w="3375" w:type="dxa"/>
            <w:vAlign w:val="center"/>
          </w:tcPr>
          <w:p w14:paraId="28DD4E06">
            <w:pPr>
              <w:spacing w:line="360" w:lineRule="auto"/>
              <w:jc w:val="center"/>
              <w:rPr>
                <w:rFonts w:ascii="Times New Roman" w:hAnsi="Times New Roman" w:eastAsia="Times New Roman" w:cs="Times New Roman"/>
                <w:kern w:val="0"/>
                <w:sz w:val="24"/>
                <w:szCs w:val="20"/>
              </w:rPr>
            </w:pPr>
          </w:p>
        </w:tc>
        <w:tc>
          <w:tcPr>
            <w:tcW w:w="2250" w:type="dxa"/>
            <w:vAlign w:val="center"/>
          </w:tcPr>
          <w:p w14:paraId="297E97DE">
            <w:pPr>
              <w:spacing w:line="360" w:lineRule="auto"/>
              <w:jc w:val="center"/>
              <w:rPr>
                <w:rFonts w:ascii="Times New Roman" w:hAnsi="Times New Roman" w:eastAsia="Times New Roman" w:cs="Times New Roman"/>
                <w:kern w:val="0"/>
                <w:sz w:val="24"/>
                <w:szCs w:val="20"/>
              </w:rPr>
            </w:pPr>
          </w:p>
        </w:tc>
        <w:tc>
          <w:tcPr>
            <w:tcW w:w="1485" w:type="dxa"/>
            <w:vAlign w:val="center"/>
          </w:tcPr>
          <w:p w14:paraId="24A7E067">
            <w:pPr>
              <w:spacing w:line="360" w:lineRule="auto"/>
              <w:jc w:val="center"/>
              <w:rPr>
                <w:rFonts w:ascii="Times New Roman" w:hAnsi="Times New Roman" w:eastAsia="Times New Roman" w:cs="Times New Roman"/>
                <w:kern w:val="0"/>
                <w:sz w:val="24"/>
                <w:szCs w:val="20"/>
              </w:rPr>
            </w:pPr>
          </w:p>
        </w:tc>
        <w:tc>
          <w:tcPr>
            <w:tcW w:w="1935" w:type="dxa"/>
            <w:vAlign w:val="center"/>
          </w:tcPr>
          <w:p w14:paraId="6844947B">
            <w:pPr>
              <w:spacing w:line="360" w:lineRule="auto"/>
              <w:jc w:val="center"/>
              <w:rPr>
                <w:rFonts w:ascii="Times New Roman" w:hAnsi="Times New Roman" w:eastAsia="Times New Roman" w:cs="Times New Roman"/>
                <w:kern w:val="0"/>
                <w:sz w:val="24"/>
                <w:szCs w:val="20"/>
              </w:rPr>
            </w:pPr>
          </w:p>
        </w:tc>
      </w:tr>
      <w:tr w14:paraId="04859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720" w:type="dxa"/>
            <w:vAlign w:val="center"/>
          </w:tcPr>
          <w:p w14:paraId="17BFC912">
            <w:pPr>
              <w:spacing w:line="360" w:lineRule="auto"/>
              <w:jc w:val="center"/>
              <w:rPr>
                <w:rFonts w:ascii="Times New Roman" w:hAnsi="Times New Roman" w:eastAsia="Times New Roman" w:cs="Times New Roman"/>
                <w:kern w:val="0"/>
                <w:sz w:val="24"/>
                <w:szCs w:val="20"/>
              </w:rPr>
            </w:pPr>
          </w:p>
        </w:tc>
        <w:tc>
          <w:tcPr>
            <w:tcW w:w="3375" w:type="dxa"/>
            <w:vAlign w:val="center"/>
          </w:tcPr>
          <w:p w14:paraId="0289E9A9">
            <w:pPr>
              <w:spacing w:line="360" w:lineRule="auto"/>
              <w:jc w:val="center"/>
              <w:rPr>
                <w:rFonts w:ascii="Times New Roman" w:hAnsi="Times New Roman" w:eastAsia="Times New Roman" w:cs="Times New Roman"/>
                <w:kern w:val="0"/>
                <w:sz w:val="24"/>
                <w:szCs w:val="20"/>
              </w:rPr>
            </w:pPr>
          </w:p>
        </w:tc>
        <w:tc>
          <w:tcPr>
            <w:tcW w:w="2250" w:type="dxa"/>
            <w:vAlign w:val="center"/>
          </w:tcPr>
          <w:p w14:paraId="681C5775">
            <w:pPr>
              <w:spacing w:line="360" w:lineRule="auto"/>
              <w:jc w:val="center"/>
              <w:rPr>
                <w:rFonts w:ascii="Times New Roman" w:hAnsi="Times New Roman" w:eastAsia="Times New Roman" w:cs="Times New Roman"/>
                <w:kern w:val="0"/>
                <w:sz w:val="24"/>
                <w:szCs w:val="20"/>
              </w:rPr>
            </w:pPr>
          </w:p>
        </w:tc>
        <w:tc>
          <w:tcPr>
            <w:tcW w:w="1485" w:type="dxa"/>
            <w:vAlign w:val="center"/>
          </w:tcPr>
          <w:p w14:paraId="031CA0A2">
            <w:pPr>
              <w:spacing w:line="360" w:lineRule="auto"/>
              <w:jc w:val="center"/>
              <w:rPr>
                <w:rFonts w:ascii="Times New Roman" w:hAnsi="Times New Roman" w:eastAsia="Times New Roman" w:cs="Times New Roman"/>
                <w:kern w:val="0"/>
                <w:sz w:val="24"/>
                <w:szCs w:val="20"/>
              </w:rPr>
            </w:pPr>
          </w:p>
        </w:tc>
        <w:tc>
          <w:tcPr>
            <w:tcW w:w="1935" w:type="dxa"/>
            <w:vAlign w:val="center"/>
          </w:tcPr>
          <w:p w14:paraId="5658D877">
            <w:pPr>
              <w:spacing w:line="360" w:lineRule="auto"/>
              <w:jc w:val="center"/>
              <w:rPr>
                <w:rFonts w:ascii="Times New Roman" w:hAnsi="Times New Roman" w:eastAsia="Times New Roman" w:cs="Times New Roman"/>
                <w:kern w:val="0"/>
                <w:sz w:val="24"/>
                <w:szCs w:val="20"/>
              </w:rPr>
            </w:pPr>
          </w:p>
        </w:tc>
      </w:tr>
      <w:tr w14:paraId="2B3B2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720" w:type="dxa"/>
            <w:vAlign w:val="center"/>
          </w:tcPr>
          <w:p w14:paraId="61A5601B">
            <w:pPr>
              <w:spacing w:line="360" w:lineRule="auto"/>
              <w:jc w:val="center"/>
              <w:rPr>
                <w:rFonts w:ascii="Times New Roman" w:hAnsi="Times New Roman" w:eastAsia="Times New Roman" w:cs="Times New Roman"/>
                <w:kern w:val="0"/>
                <w:sz w:val="24"/>
                <w:szCs w:val="20"/>
              </w:rPr>
            </w:pPr>
          </w:p>
        </w:tc>
        <w:tc>
          <w:tcPr>
            <w:tcW w:w="3375" w:type="dxa"/>
            <w:vAlign w:val="center"/>
          </w:tcPr>
          <w:p w14:paraId="6137BD1B">
            <w:pPr>
              <w:spacing w:line="360" w:lineRule="auto"/>
              <w:jc w:val="center"/>
              <w:rPr>
                <w:rFonts w:ascii="Times New Roman" w:hAnsi="Times New Roman" w:eastAsia="Times New Roman" w:cs="Times New Roman"/>
                <w:kern w:val="0"/>
                <w:sz w:val="24"/>
                <w:szCs w:val="20"/>
              </w:rPr>
            </w:pPr>
          </w:p>
        </w:tc>
        <w:tc>
          <w:tcPr>
            <w:tcW w:w="2250" w:type="dxa"/>
            <w:vAlign w:val="center"/>
          </w:tcPr>
          <w:p w14:paraId="674D9D94">
            <w:pPr>
              <w:spacing w:line="360" w:lineRule="auto"/>
              <w:jc w:val="center"/>
              <w:rPr>
                <w:rFonts w:ascii="Times New Roman" w:hAnsi="Times New Roman" w:eastAsia="Times New Roman" w:cs="Times New Roman"/>
                <w:kern w:val="0"/>
                <w:sz w:val="24"/>
                <w:szCs w:val="20"/>
              </w:rPr>
            </w:pPr>
          </w:p>
        </w:tc>
        <w:tc>
          <w:tcPr>
            <w:tcW w:w="1485" w:type="dxa"/>
            <w:vAlign w:val="center"/>
          </w:tcPr>
          <w:p w14:paraId="6E48C0E1">
            <w:pPr>
              <w:spacing w:line="360" w:lineRule="auto"/>
              <w:jc w:val="center"/>
              <w:rPr>
                <w:rFonts w:ascii="Times New Roman" w:hAnsi="Times New Roman" w:eastAsia="Times New Roman" w:cs="Times New Roman"/>
                <w:kern w:val="0"/>
                <w:sz w:val="24"/>
                <w:szCs w:val="20"/>
              </w:rPr>
            </w:pPr>
          </w:p>
        </w:tc>
        <w:tc>
          <w:tcPr>
            <w:tcW w:w="1935" w:type="dxa"/>
            <w:vAlign w:val="center"/>
          </w:tcPr>
          <w:p w14:paraId="3442D4FC">
            <w:pPr>
              <w:spacing w:line="360" w:lineRule="auto"/>
              <w:jc w:val="center"/>
              <w:rPr>
                <w:rFonts w:ascii="Times New Roman" w:hAnsi="Times New Roman" w:eastAsia="Times New Roman" w:cs="Times New Roman"/>
                <w:kern w:val="0"/>
                <w:sz w:val="24"/>
                <w:szCs w:val="20"/>
              </w:rPr>
            </w:pPr>
          </w:p>
        </w:tc>
      </w:tr>
      <w:tr w14:paraId="19AB4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720" w:type="dxa"/>
            <w:vAlign w:val="center"/>
          </w:tcPr>
          <w:p w14:paraId="328FD248">
            <w:pPr>
              <w:spacing w:line="360" w:lineRule="auto"/>
              <w:jc w:val="center"/>
              <w:rPr>
                <w:rFonts w:ascii="Times New Roman" w:hAnsi="Times New Roman" w:eastAsia="Times New Roman" w:cs="Times New Roman"/>
                <w:kern w:val="0"/>
                <w:sz w:val="24"/>
                <w:szCs w:val="20"/>
              </w:rPr>
            </w:pPr>
          </w:p>
        </w:tc>
        <w:tc>
          <w:tcPr>
            <w:tcW w:w="3375" w:type="dxa"/>
            <w:vAlign w:val="center"/>
          </w:tcPr>
          <w:p w14:paraId="0A196F86">
            <w:pPr>
              <w:spacing w:line="360" w:lineRule="auto"/>
              <w:jc w:val="center"/>
              <w:rPr>
                <w:rFonts w:ascii="Times New Roman" w:hAnsi="Times New Roman" w:eastAsia="Times New Roman" w:cs="Times New Roman"/>
                <w:kern w:val="0"/>
                <w:sz w:val="24"/>
                <w:szCs w:val="20"/>
              </w:rPr>
            </w:pPr>
          </w:p>
        </w:tc>
        <w:tc>
          <w:tcPr>
            <w:tcW w:w="2250" w:type="dxa"/>
            <w:vAlign w:val="center"/>
          </w:tcPr>
          <w:p w14:paraId="28A4B2B2">
            <w:pPr>
              <w:spacing w:line="360" w:lineRule="auto"/>
              <w:jc w:val="center"/>
              <w:rPr>
                <w:rFonts w:ascii="Times New Roman" w:hAnsi="Times New Roman" w:eastAsia="Times New Roman" w:cs="Times New Roman"/>
                <w:kern w:val="0"/>
                <w:sz w:val="24"/>
                <w:szCs w:val="20"/>
              </w:rPr>
            </w:pPr>
          </w:p>
        </w:tc>
        <w:tc>
          <w:tcPr>
            <w:tcW w:w="1485" w:type="dxa"/>
            <w:vAlign w:val="center"/>
          </w:tcPr>
          <w:p w14:paraId="00504A86">
            <w:pPr>
              <w:spacing w:line="360" w:lineRule="auto"/>
              <w:jc w:val="center"/>
              <w:rPr>
                <w:rFonts w:ascii="Times New Roman" w:hAnsi="Times New Roman" w:eastAsia="Times New Roman" w:cs="Times New Roman"/>
                <w:kern w:val="0"/>
                <w:sz w:val="24"/>
                <w:szCs w:val="20"/>
              </w:rPr>
            </w:pPr>
          </w:p>
        </w:tc>
        <w:tc>
          <w:tcPr>
            <w:tcW w:w="1935" w:type="dxa"/>
            <w:vAlign w:val="center"/>
          </w:tcPr>
          <w:p w14:paraId="4BD06014">
            <w:pPr>
              <w:spacing w:line="360" w:lineRule="auto"/>
              <w:jc w:val="center"/>
              <w:rPr>
                <w:rFonts w:ascii="Times New Roman" w:hAnsi="Times New Roman" w:eastAsia="Times New Roman" w:cs="Times New Roman"/>
                <w:kern w:val="0"/>
                <w:sz w:val="24"/>
                <w:szCs w:val="20"/>
              </w:rPr>
            </w:pPr>
          </w:p>
        </w:tc>
      </w:tr>
    </w:tbl>
    <w:p w14:paraId="4C7B07A9">
      <w:pPr>
        <w:pStyle w:val="14"/>
        <w:ind w:firstLine="0" w:firstLineChars="0"/>
        <w:rPr>
          <w:rFonts w:hint="default"/>
        </w:rPr>
      </w:pPr>
      <w:r>
        <w:rPr>
          <w:rFonts w:hint="eastAsia"/>
          <w:lang w:val="en-US" w:eastAsia="zh-CN"/>
        </w:rPr>
        <w:t>注：</w:t>
      </w:r>
      <w:r>
        <w:t>1.相关业绩是指供应商202</w:t>
      </w:r>
      <w:r>
        <w:rPr>
          <w:rFonts w:hint="eastAsia"/>
          <w:lang w:val="en-US" w:eastAsia="zh-CN"/>
        </w:rPr>
        <w:t>3</w:t>
      </w:r>
      <w:r>
        <w:t>年1月1日至今类似业绩；</w:t>
      </w:r>
    </w:p>
    <w:p w14:paraId="0223FCB4">
      <w:pPr>
        <w:pStyle w:val="14"/>
        <w:ind w:firstLine="0" w:firstLineChars="0"/>
        <w:rPr>
          <w:rFonts w:hint="default"/>
        </w:rPr>
      </w:pPr>
      <w:r>
        <w:t>2.此表仅提供表格形式，供应商应根据需要准备足够数量的表格来填写。</w:t>
      </w:r>
    </w:p>
    <w:p w14:paraId="6EEFEF50">
      <w:pPr>
        <w:pStyle w:val="14"/>
        <w:ind w:firstLine="480"/>
        <w:rPr>
          <w:rFonts w:hint="default"/>
        </w:rPr>
      </w:pPr>
    </w:p>
    <w:p w14:paraId="7EC3A42F">
      <w:pPr>
        <w:pStyle w:val="14"/>
        <w:ind w:firstLine="0" w:firstLineChars="0"/>
        <w:rPr>
          <w:rFonts w:hint="default"/>
        </w:rPr>
      </w:pPr>
      <w:r>
        <w:t>法定代表人或授权委托人签字：</w:t>
      </w:r>
    </w:p>
    <w:p w14:paraId="19F41A94">
      <w:pPr>
        <w:pStyle w:val="14"/>
        <w:ind w:firstLine="480"/>
        <w:rPr>
          <w:rFonts w:hint="default"/>
        </w:rPr>
      </w:pPr>
    </w:p>
    <w:p w14:paraId="56E91D32">
      <w:pPr>
        <w:pStyle w:val="14"/>
        <w:ind w:firstLine="0" w:firstLineChars="0"/>
        <w:rPr>
          <w:rFonts w:hint="default"/>
        </w:rPr>
      </w:pPr>
      <w:r>
        <w:t>供应商全称公章：</w:t>
      </w:r>
    </w:p>
    <w:p w14:paraId="58A8735F">
      <w:pPr>
        <w:pStyle w:val="14"/>
        <w:ind w:firstLine="480"/>
        <w:rPr>
          <w:rFonts w:hint="default"/>
        </w:rPr>
      </w:pPr>
    </w:p>
    <w:p w14:paraId="4FBD8F2C">
      <w:pPr>
        <w:pStyle w:val="14"/>
        <w:ind w:firstLine="0" w:firstLineChars="0"/>
        <w:rPr>
          <w:lang w:eastAsia="zh-Hans"/>
        </w:rPr>
      </w:pPr>
      <w:r>
        <w:rPr>
          <w:lang w:eastAsia="zh-Hans"/>
        </w:rPr>
        <w:t>日期：年  月  日</w:t>
      </w:r>
    </w:p>
    <w:p w14:paraId="6C286B1F">
      <w:pPr>
        <w:pStyle w:val="14"/>
        <w:ind w:firstLine="0" w:firstLineChars="0"/>
        <w:rPr>
          <w:lang w:eastAsia="zh-Hans"/>
        </w:rPr>
      </w:pPr>
    </w:p>
    <w:p w14:paraId="68425960">
      <w:pPr>
        <w:pStyle w:val="14"/>
        <w:ind w:firstLine="0" w:firstLineChars="0"/>
        <w:rPr>
          <w:lang w:eastAsia="zh-Hans"/>
        </w:rPr>
      </w:pPr>
    </w:p>
    <w:p w14:paraId="08B7C5AA">
      <w:pPr>
        <w:pStyle w:val="14"/>
        <w:ind w:firstLine="0" w:firstLineChars="0"/>
        <w:rPr>
          <w:lang w:eastAsia="zh-Hans"/>
        </w:rPr>
      </w:pPr>
    </w:p>
    <w:p w14:paraId="2F5331B2">
      <w:pPr>
        <w:pStyle w:val="14"/>
        <w:ind w:firstLine="0" w:firstLineChars="0"/>
        <w:rPr>
          <w:lang w:eastAsia="zh-Hans"/>
        </w:rPr>
      </w:pPr>
    </w:p>
    <w:p w14:paraId="59E75D13">
      <w:pPr>
        <w:pStyle w:val="14"/>
        <w:ind w:firstLine="0" w:firstLineChars="0"/>
        <w:rPr>
          <w:lang w:eastAsia="zh-Hans"/>
        </w:rPr>
      </w:pPr>
    </w:p>
    <w:p w14:paraId="14F191DF">
      <w:pPr>
        <w:pStyle w:val="14"/>
        <w:ind w:firstLine="0" w:firstLineChars="0"/>
        <w:rPr>
          <w:lang w:eastAsia="zh-Hans"/>
        </w:rPr>
      </w:pPr>
    </w:p>
    <w:p w14:paraId="59B38A18">
      <w:pPr>
        <w:pStyle w:val="14"/>
        <w:ind w:firstLine="0" w:firstLineChars="0"/>
        <w:rPr>
          <w:lang w:eastAsia="zh-Hans"/>
        </w:rPr>
      </w:pPr>
    </w:p>
    <w:p w14:paraId="69FBFB04">
      <w:pPr>
        <w:pStyle w:val="14"/>
        <w:ind w:firstLine="0" w:firstLineChars="0"/>
        <w:rPr>
          <w:lang w:eastAsia="zh-Hans"/>
        </w:rPr>
      </w:pPr>
    </w:p>
    <w:p w14:paraId="237C5C99">
      <w:pPr>
        <w:pStyle w:val="14"/>
        <w:ind w:firstLine="0" w:firstLineChars="0"/>
        <w:rPr>
          <w:lang w:eastAsia="zh-Hans"/>
        </w:rPr>
      </w:pPr>
    </w:p>
    <w:p w14:paraId="50B276AB">
      <w:pPr>
        <w:pStyle w:val="14"/>
        <w:ind w:firstLine="0" w:firstLineChars="0"/>
        <w:rPr>
          <w:lang w:eastAsia="zh-Hans"/>
        </w:rPr>
      </w:pPr>
    </w:p>
    <w:p w14:paraId="177F1AEC">
      <w:pPr>
        <w:pStyle w:val="14"/>
        <w:ind w:firstLine="0" w:firstLineChars="0"/>
        <w:rPr>
          <w:lang w:eastAsia="zh-Hans"/>
        </w:rPr>
      </w:pPr>
    </w:p>
    <w:p w14:paraId="005C4DEA">
      <w:pPr>
        <w:pStyle w:val="14"/>
        <w:ind w:firstLine="0" w:firstLineChars="0"/>
        <w:rPr>
          <w:lang w:eastAsia="zh-Hans"/>
        </w:rPr>
      </w:pPr>
    </w:p>
    <w:p w14:paraId="76913342">
      <w:pPr>
        <w:pStyle w:val="14"/>
        <w:ind w:firstLine="0" w:firstLineChars="0"/>
        <w:rPr>
          <w:lang w:eastAsia="zh-Hans"/>
        </w:rPr>
      </w:pPr>
    </w:p>
    <w:p w14:paraId="20709D78">
      <w:pPr>
        <w:numPr>
          <w:ilvl w:val="0"/>
          <w:numId w:val="11"/>
        </w:numPr>
        <w:outlineLvl w:val="2"/>
        <w:rPr>
          <w:rFonts w:hint="default" w:ascii="Times New Roman" w:hAnsi="Times New Roman" w:eastAsia="仿宋" w:cs="Times New Roman"/>
          <w:b/>
          <w:sz w:val="30"/>
          <w:szCs w:val="22"/>
          <w:lang w:val="en-US"/>
        </w:rPr>
      </w:pPr>
      <w:r>
        <w:rPr>
          <w:rFonts w:hint="eastAsia" w:ascii="Times New Roman" w:hAnsi="Times New Roman" w:eastAsia="仿宋" w:cs="Times New Roman"/>
          <w:b/>
          <w:sz w:val="30"/>
          <w:szCs w:val="22"/>
          <w:lang w:val="en-US" w:eastAsia="zh-CN"/>
        </w:rPr>
        <w:t>其他供应商认为有必要提交的材料</w:t>
      </w:r>
    </w:p>
    <w:p w14:paraId="3F2D1F47">
      <w:pPr>
        <w:pStyle w:val="14"/>
        <w:ind w:firstLine="0" w:firstLineChars="0"/>
        <w:rPr>
          <w:lang w:eastAsia="zh-Hans"/>
        </w:rPr>
      </w:pPr>
    </w:p>
    <w:p w14:paraId="046F3FCC">
      <w:pPr>
        <w:pStyle w:val="14"/>
        <w:ind w:firstLine="0" w:firstLineChars="0"/>
        <w:rPr>
          <w:rFonts w:hint="default"/>
          <w:lang w:eastAsia="zh-Hans"/>
        </w:rPr>
      </w:pPr>
    </w:p>
    <w:p w14:paraId="4C4F8E03">
      <w:pPr>
        <w:pStyle w:val="14"/>
        <w:ind w:firstLine="0" w:firstLineChars="0"/>
        <w:rPr>
          <w:rFonts w:hint="default"/>
          <w:lang w:eastAsia="zh-Hans"/>
        </w:rPr>
      </w:pPr>
    </w:p>
    <w:p w14:paraId="48845C1A">
      <w:pPr>
        <w:pStyle w:val="14"/>
        <w:ind w:firstLine="0" w:firstLineChars="0"/>
        <w:rPr>
          <w:rFonts w:hint="default"/>
          <w:lang w:eastAsia="zh-Hans"/>
        </w:rPr>
      </w:pPr>
    </w:p>
    <w:p w14:paraId="6AF2DD5E">
      <w:pPr>
        <w:pStyle w:val="14"/>
        <w:ind w:firstLine="0" w:firstLineChars="0"/>
        <w:rPr>
          <w:rFonts w:hint="default"/>
          <w:lang w:eastAsia="zh-Hans"/>
        </w:rPr>
      </w:pPr>
    </w:p>
    <w:p w14:paraId="11D8074D">
      <w:pPr>
        <w:pStyle w:val="14"/>
        <w:ind w:firstLine="0" w:firstLineChars="0"/>
        <w:rPr>
          <w:rFonts w:hint="default"/>
          <w:lang w:eastAsia="zh-Hans"/>
        </w:rPr>
      </w:pPr>
    </w:p>
    <w:p w14:paraId="2FB224C1">
      <w:pPr>
        <w:pStyle w:val="14"/>
        <w:ind w:firstLine="0" w:firstLineChars="0"/>
        <w:rPr>
          <w:rFonts w:hint="default"/>
          <w:lang w:eastAsia="zh-Hans"/>
        </w:rPr>
      </w:pPr>
    </w:p>
    <w:p w14:paraId="64BEBA91">
      <w:pPr>
        <w:pStyle w:val="14"/>
        <w:ind w:firstLine="0" w:firstLineChars="0"/>
        <w:rPr>
          <w:rFonts w:hint="default"/>
          <w:lang w:eastAsia="zh-Hans"/>
        </w:rPr>
      </w:pPr>
    </w:p>
    <w:p w14:paraId="15A26DE9">
      <w:pPr>
        <w:pStyle w:val="14"/>
        <w:ind w:firstLine="0" w:firstLineChars="0"/>
        <w:rPr>
          <w:rFonts w:hint="default"/>
          <w:lang w:eastAsia="zh-Hans"/>
        </w:rPr>
      </w:pPr>
    </w:p>
    <w:p w14:paraId="1C860D09">
      <w:pPr>
        <w:pStyle w:val="14"/>
        <w:ind w:firstLine="0" w:firstLineChars="0"/>
        <w:rPr>
          <w:rFonts w:hint="default"/>
          <w:lang w:eastAsia="zh-Hans"/>
        </w:rPr>
      </w:pPr>
    </w:p>
    <w:p w14:paraId="69A63F2D">
      <w:pPr>
        <w:pStyle w:val="14"/>
        <w:ind w:firstLine="0" w:firstLineChars="0"/>
        <w:rPr>
          <w:rFonts w:hint="default"/>
          <w:lang w:eastAsia="zh-Hans"/>
        </w:rPr>
      </w:pPr>
    </w:p>
    <w:p w14:paraId="747553EB">
      <w:pPr>
        <w:pStyle w:val="14"/>
        <w:ind w:firstLine="0" w:firstLineChars="0"/>
        <w:rPr>
          <w:rFonts w:hint="default"/>
          <w:lang w:eastAsia="zh-Hans"/>
        </w:rPr>
      </w:pPr>
    </w:p>
    <w:p w14:paraId="369278E3">
      <w:pPr>
        <w:pStyle w:val="14"/>
        <w:ind w:firstLine="0" w:firstLineChars="0"/>
        <w:rPr>
          <w:rFonts w:hint="default"/>
          <w:lang w:eastAsia="zh-Hans"/>
        </w:rPr>
      </w:pPr>
    </w:p>
    <w:p w14:paraId="7C78B84B">
      <w:pPr>
        <w:pStyle w:val="14"/>
        <w:ind w:firstLine="0" w:firstLineChars="0"/>
        <w:rPr>
          <w:rFonts w:hint="default"/>
          <w:lang w:eastAsia="zh-Hans"/>
        </w:rPr>
      </w:pPr>
    </w:p>
    <w:p w14:paraId="34E045B7">
      <w:pPr>
        <w:pStyle w:val="14"/>
        <w:ind w:firstLine="0" w:firstLineChars="0"/>
        <w:rPr>
          <w:rFonts w:hint="default"/>
          <w:lang w:eastAsia="zh-Hans"/>
        </w:rPr>
      </w:pPr>
    </w:p>
    <w:p w14:paraId="3975B7B0">
      <w:pPr>
        <w:pStyle w:val="14"/>
        <w:ind w:firstLine="0" w:firstLineChars="0"/>
        <w:rPr>
          <w:rFonts w:hint="default"/>
          <w:lang w:eastAsia="zh-Hans"/>
        </w:rPr>
      </w:pPr>
    </w:p>
    <w:p w14:paraId="3DECCE9D">
      <w:pPr>
        <w:pStyle w:val="14"/>
        <w:ind w:firstLine="0" w:firstLineChars="0"/>
        <w:rPr>
          <w:rFonts w:hint="default"/>
          <w:lang w:eastAsia="zh-Hans"/>
        </w:rPr>
      </w:pPr>
    </w:p>
    <w:p w14:paraId="35927180">
      <w:pPr>
        <w:pStyle w:val="14"/>
        <w:ind w:firstLine="0" w:firstLineChars="0"/>
        <w:rPr>
          <w:rFonts w:hint="default"/>
          <w:lang w:eastAsia="zh-Hans"/>
        </w:rPr>
      </w:pPr>
    </w:p>
    <w:p w14:paraId="26F8C0B6">
      <w:pPr>
        <w:pStyle w:val="14"/>
        <w:ind w:firstLine="0" w:firstLineChars="0"/>
        <w:rPr>
          <w:rFonts w:hint="default"/>
          <w:lang w:eastAsia="zh-Hans"/>
        </w:rPr>
      </w:pPr>
    </w:p>
    <w:p w14:paraId="697ED067">
      <w:pPr>
        <w:pStyle w:val="14"/>
        <w:ind w:firstLine="0" w:firstLineChars="0"/>
        <w:rPr>
          <w:rFonts w:hint="default"/>
          <w:lang w:eastAsia="zh-Hans"/>
        </w:rPr>
      </w:pPr>
    </w:p>
    <w:p w14:paraId="4D5B64AC">
      <w:pPr>
        <w:pStyle w:val="14"/>
        <w:ind w:firstLine="0" w:firstLineChars="0"/>
        <w:rPr>
          <w:rFonts w:hint="default"/>
          <w:lang w:eastAsia="zh-Hans"/>
        </w:rPr>
      </w:pPr>
    </w:p>
    <w:p w14:paraId="36643248">
      <w:pPr>
        <w:pStyle w:val="14"/>
        <w:ind w:firstLine="0" w:firstLineChars="0"/>
        <w:rPr>
          <w:rFonts w:hint="default"/>
          <w:lang w:eastAsia="zh-Hans"/>
        </w:rPr>
      </w:pPr>
    </w:p>
    <w:p w14:paraId="5D9CADC8">
      <w:pPr>
        <w:pStyle w:val="14"/>
        <w:ind w:firstLine="0" w:firstLineChars="0"/>
        <w:rPr>
          <w:rFonts w:hint="default"/>
          <w:lang w:eastAsia="zh-Hans"/>
        </w:rPr>
      </w:pPr>
    </w:p>
    <w:p w14:paraId="23858484">
      <w:pPr>
        <w:pStyle w:val="14"/>
        <w:ind w:firstLine="0" w:firstLineChars="0"/>
        <w:rPr>
          <w:rFonts w:hint="default"/>
          <w:lang w:eastAsia="zh-Hans"/>
        </w:rPr>
      </w:pPr>
    </w:p>
    <w:p w14:paraId="1C0E1DBE">
      <w:pPr>
        <w:pStyle w:val="14"/>
        <w:ind w:firstLine="0" w:firstLineChars="0"/>
        <w:rPr>
          <w:rFonts w:hint="default"/>
          <w:lang w:eastAsia="zh-Hans"/>
        </w:rPr>
      </w:pPr>
    </w:p>
    <w:p w14:paraId="4F5EAEB8">
      <w:pPr>
        <w:pStyle w:val="14"/>
        <w:ind w:firstLine="0" w:firstLineChars="0"/>
        <w:rPr>
          <w:rFonts w:hint="default"/>
          <w:lang w:eastAsia="zh-Hans"/>
        </w:rPr>
      </w:pPr>
    </w:p>
    <w:p w14:paraId="217AEF0D">
      <w:pPr>
        <w:pStyle w:val="14"/>
        <w:ind w:firstLine="0" w:firstLineChars="0"/>
        <w:rPr>
          <w:rFonts w:hint="default"/>
          <w:lang w:eastAsia="zh-Hans"/>
        </w:rPr>
      </w:pPr>
    </w:p>
    <w:p w14:paraId="560B9207">
      <w:pPr>
        <w:pStyle w:val="14"/>
        <w:ind w:firstLine="0" w:firstLineChars="0"/>
        <w:rPr>
          <w:rFonts w:hint="default"/>
          <w:lang w:eastAsia="zh-Hans"/>
        </w:rPr>
      </w:pPr>
    </w:p>
    <w:p w14:paraId="45CC4E94">
      <w:pPr>
        <w:ind w:firstLine="480"/>
        <w:jc w:val="left"/>
        <w:rPr>
          <w:rFonts w:hint="default" w:ascii="Times New Roman" w:hAnsi="Times New Roman" w:eastAsia="宋体" w:cs="Times New Roman"/>
          <w:sz w:val="40"/>
          <w:szCs w:val="36"/>
          <w:lang w:val="en-US"/>
        </w:rPr>
      </w:pPr>
      <w:r>
        <w:rPr>
          <w:rFonts w:hint="eastAsia" w:ascii="宋体" w:hAnsi="宋体" w:eastAsia="宋体" w:cs="宋体"/>
          <w:sz w:val="28"/>
          <w:szCs w:val="24"/>
          <w:lang w:val="en-US" w:eastAsia="zh-CN"/>
        </w:rPr>
        <w:t>附件3</w:t>
      </w:r>
    </w:p>
    <w:p w14:paraId="4B99FD95">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7322F751">
      <w:pPr>
        <w:jc w:val="left"/>
        <w:rPr>
          <w:rFonts w:ascii="Times New Roman" w:hAnsi="Times New Roman" w:eastAsia="宋体" w:cs="Times New Roman"/>
          <w:sz w:val="96"/>
          <w:szCs w:val="72"/>
        </w:rPr>
      </w:pPr>
    </w:p>
    <w:p w14:paraId="13661A00">
      <w:pPr>
        <w:jc w:val="left"/>
        <w:rPr>
          <w:rFonts w:ascii="Times New Roman" w:hAnsi="Times New Roman" w:eastAsia="宋体" w:cs="Times New Roman"/>
          <w:sz w:val="96"/>
          <w:szCs w:val="72"/>
        </w:rPr>
      </w:pPr>
    </w:p>
    <w:p w14:paraId="202FA618">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lang w:val="en-US" w:eastAsia="zh-CN"/>
        </w:rPr>
        <w:t>报价</w:t>
      </w:r>
      <w:r>
        <w:rPr>
          <w:rFonts w:hint="eastAsia" w:ascii="Times New Roman" w:hAnsi="Times New Roman" w:eastAsia="宋体" w:cs="Times New Roman"/>
          <w:sz w:val="96"/>
          <w:szCs w:val="72"/>
        </w:rPr>
        <w:t>文件</w:t>
      </w:r>
    </w:p>
    <w:p w14:paraId="06D7856E">
      <w:pPr>
        <w:jc w:val="left"/>
        <w:rPr>
          <w:rFonts w:ascii="Times New Roman" w:hAnsi="Times New Roman" w:eastAsia="宋体" w:cs="Times New Roman"/>
          <w:sz w:val="96"/>
          <w:szCs w:val="72"/>
        </w:rPr>
      </w:pPr>
    </w:p>
    <w:p w14:paraId="5A8FE65F">
      <w:pPr>
        <w:rPr>
          <w:rFonts w:ascii="Times New Roman" w:hAnsi="Times New Roman" w:eastAsia="宋体" w:cs="Times New Roman"/>
          <w:sz w:val="96"/>
          <w:szCs w:val="72"/>
        </w:rPr>
      </w:pPr>
    </w:p>
    <w:p w14:paraId="7A54E7E9">
      <w:pPr>
        <w:pStyle w:val="3"/>
        <w:ind w:firstLine="280"/>
      </w:pPr>
    </w:p>
    <w:p w14:paraId="2EA753C5">
      <w:pPr>
        <w:pStyle w:val="3"/>
        <w:ind w:firstLine="280"/>
      </w:pPr>
      <w:r>
        <w:rPr>
          <w:rFonts w:hint="eastAsia"/>
        </w:rPr>
        <w:t>项目名称：</w:t>
      </w:r>
    </w:p>
    <w:p w14:paraId="71C2E993">
      <w:pPr>
        <w:pStyle w:val="3"/>
        <w:ind w:firstLine="280"/>
      </w:pPr>
      <w:r>
        <w:rPr>
          <w:rFonts w:hint="eastAsia"/>
        </w:rPr>
        <w:t>项目编号：</w:t>
      </w:r>
    </w:p>
    <w:p w14:paraId="408C4676">
      <w:pPr>
        <w:pStyle w:val="3"/>
        <w:ind w:firstLine="280"/>
      </w:pPr>
      <w:r>
        <w:rPr>
          <w:rFonts w:hint="eastAsia"/>
        </w:rPr>
        <w:t>投标人名称：</w:t>
      </w:r>
    </w:p>
    <w:p w14:paraId="1BD2B1EA">
      <w:pPr>
        <w:pStyle w:val="3"/>
        <w:ind w:firstLine="280"/>
      </w:pPr>
      <w:r>
        <w:rPr>
          <w:rFonts w:hint="eastAsia"/>
        </w:rPr>
        <w:t>投标人地址：</w:t>
      </w:r>
    </w:p>
    <w:p w14:paraId="4829CF04">
      <w:pPr>
        <w:pStyle w:val="3"/>
        <w:ind w:firstLine="280"/>
      </w:pPr>
      <w:r>
        <w:rPr>
          <w:rFonts w:hint="eastAsia"/>
        </w:rPr>
        <w:t>在年月日时分之前不得启封</w:t>
      </w:r>
    </w:p>
    <w:p w14:paraId="7E1857AA">
      <w:pPr>
        <w:jc w:val="center"/>
        <w:rPr>
          <w:rFonts w:ascii="Times New Roman" w:hAnsi="Times New Roman" w:eastAsia="宋体" w:cs="Times New Roman"/>
          <w:sz w:val="28"/>
        </w:rPr>
      </w:pPr>
    </w:p>
    <w:p w14:paraId="0B10C4BD">
      <w:pPr>
        <w:jc w:val="center"/>
        <w:rPr>
          <w:rFonts w:ascii="Times New Roman" w:hAnsi="Times New Roman" w:eastAsia="宋体" w:cs="Times New Roman"/>
          <w:sz w:val="28"/>
        </w:rPr>
      </w:pPr>
    </w:p>
    <w:p w14:paraId="40274C80">
      <w:pPr>
        <w:ind w:firstLine="480"/>
        <w:jc w:val="right"/>
        <w:rPr>
          <w:rFonts w:ascii="Times New Roman" w:hAnsi="Times New Roman" w:eastAsia="仿宋" w:cs="Times New Roman"/>
          <w:b/>
          <w:sz w:val="30"/>
          <w:szCs w:val="22"/>
        </w:rPr>
      </w:pPr>
      <w:r>
        <w:rPr>
          <w:rFonts w:hint="eastAsia" w:ascii="Times New Roman" w:hAnsi="Times New Roman" w:eastAsia="宋体" w:cs="Times New Roman"/>
          <w:sz w:val="28"/>
        </w:rPr>
        <w:t>年</w:t>
      </w:r>
      <w:r>
        <w:rPr>
          <w:rFonts w:hint="default" w:ascii="Times New Roman" w:hAnsi="Times New Roman" w:eastAsia="宋体" w:cs="Times New Roman"/>
          <w:sz w:val="28"/>
        </w:rPr>
        <w:t xml:space="preserve">  </w:t>
      </w:r>
      <w:r>
        <w:rPr>
          <w:rFonts w:hint="eastAsia" w:ascii="Times New Roman" w:hAnsi="Times New Roman" w:eastAsia="宋体" w:cs="Times New Roman"/>
          <w:sz w:val="28"/>
        </w:rPr>
        <w:t>月</w:t>
      </w:r>
      <w:r>
        <w:rPr>
          <w:rFonts w:hint="default" w:ascii="Times New Roman" w:hAnsi="Times New Roman" w:eastAsia="宋体" w:cs="Times New Roman"/>
          <w:sz w:val="28"/>
        </w:rPr>
        <w:t xml:space="preserve">  </w:t>
      </w:r>
      <w:r>
        <w:rPr>
          <w:rFonts w:hint="eastAsia" w:ascii="Times New Roman" w:hAnsi="Times New Roman" w:eastAsia="宋体" w:cs="Times New Roman"/>
          <w:sz w:val="28"/>
        </w:rPr>
        <w:t>日</w:t>
      </w:r>
    </w:p>
    <w:p w14:paraId="65C10E9E">
      <w:pPr>
        <w:rPr>
          <w:rFonts w:hint="default"/>
          <w:lang w:eastAsia="zh-CN"/>
        </w:rPr>
      </w:pPr>
    </w:p>
    <w:p w14:paraId="19AE5325">
      <w:pPr>
        <w:rPr>
          <w:rFonts w:hint="default"/>
          <w:lang w:eastAsia="zh-CN"/>
        </w:rPr>
      </w:pPr>
    </w:p>
    <w:p w14:paraId="3137A8FF">
      <w:pPr>
        <w:rPr>
          <w:rFonts w:hint="default"/>
          <w:lang w:eastAsia="zh-CN"/>
        </w:rPr>
      </w:pPr>
    </w:p>
    <w:p w14:paraId="12E98995">
      <w:pPr>
        <w:rPr>
          <w:rFonts w:hint="eastAsia"/>
          <w:lang w:eastAsia="zh-CN"/>
        </w:rPr>
      </w:pPr>
    </w:p>
    <w:tbl>
      <w:tblPr>
        <w:tblStyle w:val="9"/>
        <w:tblW w:w="89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4965"/>
        <w:gridCol w:w="782"/>
        <w:gridCol w:w="990"/>
        <w:gridCol w:w="1349"/>
      </w:tblGrid>
      <w:tr w14:paraId="1A880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835" w:type="dxa"/>
            <w:noWrap w:val="0"/>
            <w:vAlign w:val="center"/>
          </w:tcPr>
          <w:p w14:paraId="08DF5629">
            <w:pPr>
              <w:jc w:val="cente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编号</w:t>
            </w:r>
          </w:p>
        </w:tc>
        <w:tc>
          <w:tcPr>
            <w:tcW w:w="4965" w:type="dxa"/>
            <w:noWrap w:val="0"/>
            <w:vAlign w:val="center"/>
          </w:tcPr>
          <w:p w14:paraId="7D43C8E5">
            <w:pPr>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设备</w:t>
            </w:r>
          </w:p>
          <w:p w14:paraId="5D9368E1">
            <w:pPr>
              <w:jc w:val="cente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品牌/型号/类型</w:t>
            </w:r>
          </w:p>
        </w:tc>
        <w:tc>
          <w:tcPr>
            <w:tcW w:w="782" w:type="dxa"/>
            <w:noWrap w:val="0"/>
            <w:vAlign w:val="center"/>
          </w:tcPr>
          <w:p w14:paraId="7428E246">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数量</w:t>
            </w:r>
          </w:p>
        </w:tc>
        <w:tc>
          <w:tcPr>
            <w:tcW w:w="990" w:type="dxa"/>
            <w:noWrap w:val="0"/>
            <w:vAlign w:val="center"/>
          </w:tcPr>
          <w:p w14:paraId="28442366">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金额</w:t>
            </w:r>
          </w:p>
        </w:tc>
        <w:tc>
          <w:tcPr>
            <w:tcW w:w="1349" w:type="dxa"/>
            <w:noWrap w:val="0"/>
            <w:vAlign w:val="center"/>
          </w:tcPr>
          <w:p w14:paraId="7DA7F542">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合计</w:t>
            </w:r>
          </w:p>
        </w:tc>
      </w:tr>
      <w:tr w14:paraId="18BD1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6" w:hRule="atLeast"/>
        </w:trPr>
        <w:tc>
          <w:tcPr>
            <w:tcW w:w="835" w:type="dxa"/>
            <w:noWrap w:val="0"/>
            <w:vAlign w:val="center"/>
          </w:tcPr>
          <w:p w14:paraId="60A226FE">
            <w:pPr>
              <w:jc w:val="cente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1</w:t>
            </w:r>
          </w:p>
        </w:tc>
        <w:tc>
          <w:tcPr>
            <w:tcW w:w="4965" w:type="dxa"/>
            <w:noWrap w:val="0"/>
            <w:vAlign w:val="center"/>
          </w:tcPr>
          <w:p w14:paraId="767FC755">
            <w:pP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例：佳能C910 彩色激光一体机</w:t>
            </w:r>
          </w:p>
        </w:tc>
        <w:tc>
          <w:tcPr>
            <w:tcW w:w="782" w:type="dxa"/>
            <w:noWrap w:val="0"/>
            <w:vAlign w:val="center"/>
          </w:tcPr>
          <w:p w14:paraId="146BDFF4">
            <w:pPr>
              <w:jc w:val="center"/>
              <w:rPr>
                <w:rFonts w:hint="default" w:ascii="仿宋_GB2312" w:hAnsi="仿宋_GB2312" w:eastAsia="仿宋_GB2312" w:cs="仿宋_GB2312"/>
                <w:sz w:val="24"/>
                <w:szCs w:val="24"/>
                <w:vertAlign w:val="baseline"/>
                <w:lang w:val="en-US" w:eastAsia="zh-CN"/>
              </w:rPr>
            </w:pPr>
          </w:p>
        </w:tc>
        <w:tc>
          <w:tcPr>
            <w:tcW w:w="990" w:type="dxa"/>
            <w:noWrap w:val="0"/>
            <w:vAlign w:val="center"/>
          </w:tcPr>
          <w:p w14:paraId="02B727A2">
            <w:pPr>
              <w:jc w:val="center"/>
              <w:rPr>
                <w:rFonts w:hint="default" w:ascii="仿宋_GB2312" w:hAnsi="仿宋_GB2312" w:eastAsia="仿宋_GB2312" w:cs="仿宋_GB2312"/>
                <w:sz w:val="24"/>
                <w:szCs w:val="24"/>
                <w:vertAlign w:val="baseline"/>
                <w:lang w:val="en-US" w:eastAsia="zh-CN"/>
              </w:rPr>
            </w:pPr>
          </w:p>
        </w:tc>
        <w:tc>
          <w:tcPr>
            <w:tcW w:w="1349" w:type="dxa"/>
            <w:noWrap w:val="0"/>
            <w:vAlign w:val="center"/>
          </w:tcPr>
          <w:p w14:paraId="1B6B54BF">
            <w:pPr>
              <w:jc w:val="center"/>
              <w:rPr>
                <w:rFonts w:hint="default" w:ascii="仿宋_GB2312" w:hAnsi="仿宋_GB2312" w:eastAsia="仿宋_GB2312" w:cs="仿宋_GB2312"/>
                <w:sz w:val="24"/>
                <w:szCs w:val="24"/>
                <w:vertAlign w:val="baseline"/>
                <w:lang w:val="en-US" w:eastAsia="zh-CN"/>
              </w:rPr>
            </w:pPr>
          </w:p>
        </w:tc>
      </w:tr>
      <w:tr w14:paraId="69174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835" w:type="dxa"/>
            <w:noWrap w:val="0"/>
            <w:vAlign w:val="center"/>
          </w:tcPr>
          <w:p w14:paraId="6697FA3C">
            <w:pPr>
              <w:jc w:val="cente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2</w:t>
            </w:r>
          </w:p>
        </w:tc>
        <w:tc>
          <w:tcPr>
            <w:tcW w:w="4965" w:type="dxa"/>
            <w:noWrap w:val="0"/>
            <w:vAlign w:val="center"/>
          </w:tcPr>
          <w:p w14:paraId="07F094BC">
            <w:pPr>
              <w:rPr>
                <w:rFonts w:hint="default" w:ascii="仿宋_GB2312" w:hAnsi="仿宋_GB2312" w:eastAsia="仿宋_GB2312" w:cs="仿宋_GB2312"/>
                <w:sz w:val="24"/>
                <w:szCs w:val="24"/>
                <w:lang w:val="en-US" w:eastAsia="zh-CN"/>
              </w:rPr>
            </w:pPr>
          </w:p>
        </w:tc>
        <w:tc>
          <w:tcPr>
            <w:tcW w:w="782" w:type="dxa"/>
            <w:noWrap w:val="0"/>
            <w:vAlign w:val="center"/>
          </w:tcPr>
          <w:p w14:paraId="2163233A">
            <w:pPr>
              <w:jc w:val="center"/>
              <w:rPr>
                <w:rFonts w:hint="default" w:ascii="仿宋_GB2312" w:hAnsi="仿宋_GB2312" w:eastAsia="仿宋_GB2312" w:cs="仿宋_GB2312"/>
                <w:sz w:val="24"/>
                <w:szCs w:val="24"/>
                <w:vertAlign w:val="baseline"/>
                <w:lang w:val="en-US" w:eastAsia="zh-CN"/>
              </w:rPr>
            </w:pPr>
          </w:p>
        </w:tc>
        <w:tc>
          <w:tcPr>
            <w:tcW w:w="990" w:type="dxa"/>
            <w:noWrap w:val="0"/>
            <w:vAlign w:val="center"/>
          </w:tcPr>
          <w:p w14:paraId="4987D8E8">
            <w:pPr>
              <w:jc w:val="center"/>
              <w:rPr>
                <w:rFonts w:hint="eastAsia" w:ascii="仿宋_GB2312" w:hAnsi="仿宋_GB2312" w:eastAsia="仿宋_GB2312" w:cs="仿宋_GB2312"/>
                <w:sz w:val="24"/>
                <w:szCs w:val="24"/>
                <w:vertAlign w:val="baseline"/>
                <w:lang w:val="en-US" w:eastAsia="zh-CN"/>
              </w:rPr>
            </w:pPr>
          </w:p>
        </w:tc>
        <w:tc>
          <w:tcPr>
            <w:tcW w:w="1349" w:type="dxa"/>
            <w:noWrap w:val="0"/>
            <w:vAlign w:val="center"/>
          </w:tcPr>
          <w:p w14:paraId="26556501">
            <w:pPr>
              <w:jc w:val="center"/>
              <w:rPr>
                <w:rFonts w:hint="default" w:ascii="仿宋_GB2312" w:hAnsi="仿宋_GB2312" w:eastAsia="仿宋_GB2312" w:cs="仿宋_GB2312"/>
                <w:sz w:val="24"/>
                <w:szCs w:val="24"/>
                <w:vertAlign w:val="baseline"/>
                <w:lang w:val="en-US" w:eastAsia="zh-CN"/>
              </w:rPr>
            </w:pPr>
          </w:p>
        </w:tc>
      </w:tr>
      <w:tr w14:paraId="13688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35" w:type="dxa"/>
            <w:noWrap w:val="0"/>
            <w:vAlign w:val="center"/>
          </w:tcPr>
          <w:p w14:paraId="63E91ED4">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3</w:t>
            </w:r>
          </w:p>
        </w:tc>
        <w:tc>
          <w:tcPr>
            <w:tcW w:w="4965" w:type="dxa"/>
            <w:noWrap w:val="0"/>
            <w:vAlign w:val="center"/>
          </w:tcPr>
          <w:p w14:paraId="5CB8E243">
            <w:pPr>
              <w:rPr>
                <w:rFonts w:hint="eastAsia" w:ascii="仿宋_GB2312" w:hAnsi="仿宋_GB2312" w:eastAsia="仿宋_GB2312" w:cs="仿宋_GB2312"/>
                <w:sz w:val="24"/>
                <w:szCs w:val="24"/>
                <w:vertAlign w:val="baseline"/>
                <w:lang w:val="en-US" w:eastAsia="zh-CN"/>
              </w:rPr>
            </w:pPr>
          </w:p>
        </w:tc>
        <w:tc>
          <w:tcPr>
            <w:tcW w:w="782" w:type="dxa"/>
            <w:noWrap w:val="0"/>
            <w:vAlign w:val="center"/>
          </w:tcPr>
          <w:p w14:paraId="6E39469C">
            <w:pPr>
              <w:jc w:val="center"/>
              <w:rPr>
                <w:rFonts w:hint="eastAsia" w:ascii="仿宋_GB2312" w:hAnsi="仿宋_GB2312" w:eastAsia="仿宋_GB2312" w:cs="仿宋_GB2312"/>
                <w:sz w:val="24"/>
                <w:szCs w:val="24"/>
                <w:vertAlign w:val="baseline"/>
                <w:lang w:val="en-US" w:eastAsia="zh-CN"/>
              </w:rPr>
            </w:pPr>
          </w:p>
        </w:tc>
        <w:tc>
          <w:tcPr>
            <w:tcW w:w="990" w:type="dxa"/>
            <w:noWrap w:val="0"/>
            <w:vAlign w:val="center"/>
          </w:tcPr>
          <w:p w14:paraId="79E7CEE3">
            <w:pPr>
              <w:jc w:val="center"/>
              <w:rPr>
                <w:rFonts w:hint="eastAsia" w:ascii="仿宋_GB2312" w:hAnsi="仿宋_GB2312" w:eastAsia="仿宋_GB2312" w:cs="仿宋_GB2312"/>
                <w:sz w:val="24"/>
                <w:szCs w:val="24"/>
                <w:vertAlign w:val="baseline"/>
                <w:lang w:val="en-US" w:eastAsia="zh-CN"/>
              </w:rPr>
            </w:pPr>
          </w:p>
        </w:tc>
        <w:tc>
          <w:tcPr>
            <w:tcW w:w="1349" w:type="dxa"/>
            <w:noWrap w:val="0"/>
            <w:vAlign w:val="center"/>
          </w:tcPr>
          <w:p w14:paraId="644ABCEA">
            <w:pPr>
              <w:jc w:val="center"/>
              <w:rPr>
                <w:rFonts w:hint="default" w:ascii="仿宋_GB2312" w:hAnsi="仿宋_GB2312" w:eastAsia="仿宋_GB2312" w:cs="仿宋_GB2312"/>
                <w:sz w:val="24"/>
                <w:szCs w:val="24"/>
                <w:vertAlign w:val="baseline"/>
                <w:lang w:val="en-US" w:eastAsia="zh-CN"/>
              </w:rPr>
            </w:pPr>
          </w:p>
        </w:tc>
      </w:tr>
      <w:tr w14:paraId="31E34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35" w:type="dxa"/>
            <w:noWrap w:val="0"/>
            <w:vAlign w:val="center"/>
          </w:tcPr>
          <w:p w14:paraId="733BF51E">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4</w:t>
            </w:r>
          </w:p>
        </w:tc>
        <w:tc>
          <w:tcPr>
            <w:tcW w:w="4965" w:type="dxa"/>
            <w:noWrap w:val="0"/>
            <w:vAlign w:val="center"/>
          </w:tcPr>
          <w:p w14:paraId="2A438390">
            <w:pPr>
              <w:rPr>
                <w:rFonts w:hint="eastAsia" w:ascii="仿宋_GB2312" w:hAnsi="仿宋_GB2312" w:eastAsia="仿宋_GB2312" w:cs="仿宋_GB2312"/>
                <w:sz w:val="24"/>
                <w:szCs w:val="24"/>
                <w:vertAlign w:val="baseline"/>
                <w:lang w:val="en-US" w:eastAsia="zh-CN"/>
              </w:rPr>
            </w:pPr>
          </w:p>
        </w:tc>
        <w:tc>
          <w:tcPr>
            <w:tcW w:w="782" w:type="dxa"/>
            <w:noWrap w:val="0"/>
            <w:vAlign w:val="center"/>
          </w:tcPr>
          <w:p w14:paraId="37469A46">
            <w:pPr>
              <w:jc w:val="center"/>
              <w:rPr>
                <w:rFonts w:hint="eastAsia" w:ascii="仿宋_GB2312" w:hAnsi="仿宋_GB2312" w:eastAsia="仿宋_GB2312" w:cs="仿宋_GB2312"/>
                <w:sz w:val="24"/>
                <w:szCs w:val="24"/>
                <w:vertAlign w:val="baseline"/>
                <w:lang w:val="en-US" w:eastAsia="zh-CN"/>
              </w:rPr>
            </w:pPr>
          </w:p>
        </w:tc>
        <w:tc>
          <w:tcPr>
            <w:tcW w:w="990" w:type="dxa"/>
            <w:noWrap w:val="0"/>
            <w:vAlign w:val="center"/>
          </w:tcPr>
          <w:p w14:paraId="549455ED">
            <w:pPr>
              <w:jc w:val="center"/>
              <w:rPr>
                <w:rFonts w:hint="eastAsia" w:ascii="仿宋_GB2312" w:hAnsi="仿宋_GB2312" w:eastAsia="仿宋_GB2312" w:cs="仿宋_GB2312"/>
                <w:sz w:val="24"/>
                <w:szCs w:val="24"/>
                <w:vertAlign w:val="baseline"/>
                <w:lang w:val="en-US" w:eastAsia="zh-CN"/>
              </w:rPr>
            </w:pPr>
          </w:p>
        </w:tc>
        <w:tc>
          <w:tcPr>
            <w:tcW w:w="1349" w:type="dxa"/>
            <w:noWrap w:val="0"/>
            <w:vAlign w:val="center"/>
          </w:tcPr>
          <w:p w14:paraId="4B9872C2">
            <w:pPr>
              <w:jc w:val="center"/>
              <w:rPr>
                <w:rFonts w:hint="default" w:ascii="仿宋_GB2312" w:hAnsi="仿宋_GB2312" w:eastAsia="仿宋_GB2312" w:cs="仿宋_GB2312"/>
                <w:sz w:val="24"/>
                <w:szCs w:val="24"/>
                <w:vertAlign w:val="baseline"/>
                <w:lang w:val="en-US" w:eastAsia="zh-CN"/>
              </w:rPr>
            </w:pPr>
          </w:p>
        </w:tc>
      </w:tr>
      <w:tr w14:paraId="20CC6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35" w:type="dxa"/>
            <w:noWrap w:val="0"/>
            <w:vAlign w:val="center"/>
          </w:tcPr>
          <w:p w14:paraId="054A4B07">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5</w:t>
            </w:r>
          </w:p>
        </w:tc>
        <w:tc>
          <w:tcPr>
            <w:tcW w:w="4965" w:type="dxa"/>
            <w:noWrap w:val="0"/>
            <w:vAlign w:val="center"/>
          </w:tcPr>
          <w:p w14:paraId="73AA6E37">
            <w:pPr>
              <w:rPr>
                <w:rFonts w:hint="eastAsia" w:ascii="仿宋_GB2312" w:hAnsi="仿宋_GB2312" w:eastAsia="仿宋_GB2312" w:cs="仿宋_GB2312"/>
                <w:sz w:val="24"/>
                <w:szCs w:val="24"/>
                <w:vertAlign w:val="baseline"/>
                <w:lang w:val="en-US" w:eastAsia="zh-CN"/>
              </w:rPr>
            </w:pPr>
          </w:p>
        </w:tc>
        <w:tc>
          <w:tcPr>
            <w:tcW w:w="782" w:type="dxa"/>
            <w:noWrap w:val="0"/>
            <w:vAlign w:val="center"/>
          </w:tcPr>
          <w:p w14:paraId="6518CC36">
            <w:pPr>
              <w:jc w:val="center"/>
              <w:rPr>
                <w:rFonts w:hint="eastAsia" w:ascii="仿宋_GB2312" w:hAnsi="仿宋_GB2312" w:eastAsia="仿宋_GB2312" w:cs="仿宋_GB2312"/>
                <w:sz w:val="24"/>
                <w:szCs w:val="24"/>
                <w:vertAlign w:val="baseline"/>
                <w:lang w:val="en-US" w:eastAsia="zh-CN"/>
              </w:rPr>
            </w:pPr>
          </w:p>
        </w:tc>
        <w:tc>
          <w:tcPr>
            <w:tcW w:w="990" w:type="dxa"/>
            <w:noWrap w:val="0"/>
            <w:vAlign w:val="center"/>
          </w:tcPr>
          <w:p w14:paraId="33AE781E">
            <w:pPr>
              <w:jc w:val="center"/>
              <w:rPr>
                <w:rFonts w:hint="eastAsia" w:ascii="仿宋_GB2312" w:hAnsi="仿宋_GB2312" w:eastAsia="仿宋_GB2312" w:cs="仿宋_GB2312"/>
                <w:sz w:val="24"/>
                <w:szCs w:val="24"/>
                <w:vertAlign w:val="baseline"/>
                <w:lang w:val="en-US" w:eastAsia="zh-CN"/>
              </w:rPr>
            </w:pPr>
          </w:p>
        </w:tc>
        <w:tc>
          <w:tcPr>
            <w:tcW w:w="1349" w:type="dxa"/>
            <w:noWrap w:val="0"/>
            <w:vAlign w:val="center"/>
          </w:tcPr>
          <w:p w14:paraId="21832CAB">
            <w:pPr>
              <w:jc w:val="center"/>
              <w:rPr>
                <w:rFonts w:hint="default" w:ascii="仿宋_GB2312" w:hAnsi="仿宋_GB2312" w:eastAsia="仿宋_GB2312" w:cs="仿宋_GB2312"/>
                <w:sz w:val="24"/>
                <w:szCs w:val="24"/>
                <w:vertAlign w:val="baseline"/>
                <w:lang w:val="en-US" w:eastAsia="zh-CN"/>
              </w:rPr>
            </w:pPr>
          </w:p>
        </w:tc>
      </w:tr>
      <w:tr w14:paraId="22C5D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35" w:type="dxa"/>
            <w:noWrap w:val="0"/>
            <w:vAlign w:val="center"/>
          </w:tcPr>
          <w:p w14:paraId="5409D186">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6</w:t>
            </w:r>
          </w:p>
        </w:tc>
        <w:tc>
          <w:tcPr>
            <w:tcW w:w="4965" w:type="dxa"/>
            <w:noWrap w:val="0"/>
            <w:vAlign w:val="center"/>
          </w:tcPr>
          <w:p w14:paraId="1CDD1875">
            <w:pPr>
              <w:rPr>
                <w:rFonts w:hint="eastAsia" w:ascii="仿宋_GB2312" w:hAnsi="仿宋_GB2312" w:eastAsia="仿宋_GB2312" w:cs="仿宋_GB2312"/>
                <w:sz w:val="24"/>
                <w:szCs w:val="24"/>
                <w:vertAlign w:val="baseline"/>
                <w:lang w:val="en-US" w:eastAsia="zh-CN"/>
              </w:rPr>
            </w:pPr>
          </w:p>
        </w:tc>
        <w:tc>
          <w:tcPr>
            <w:tcW w:w="782" w:type="dxa"/>
            <w:noWrap w:val="0"/>
            <w:vAlign w:val="center"/>
          </w:tcPr>
          <w:p w14:paraId="087B2C5D">
            <w:pPr>
              <w:jc w:val="center"/>
              <w:rPr>
                <w:rFonts w:hint="eastAsia" w:ascii="仿宋_GB2312" w:hAnsi="仿宋_GB2312" w:eastAsia="仿宋_GB2312" w:cs="仿宋_GB2312"/>
                <w:sz w:val="24"/>
                <w:szCs w:val="24"/>
                <w:vertAlign w:val="baseline"/>
                <w:lang w:val="en-US" w:eastAsia="zh-CN"/>
              </w:rPr>
            </w:pPr>
          </w:p>
        </w:tc>
        <w:tc>
          <w:tcPr>
            <w:tcW w:w="990" w:type="dxa"/>
            <w:noWrap w:val="0"/>
            <w:vAlign w:val="center"/>
          </w:tcPr>
          <w:p w14:paraId="283D9C9F">
            <w:pPr>
              <w:jc w:val="center"/>
              <w:rPr>
                <w:rFonts w:hint="eastAsia" w:ascii="仿宋_GB2312" w:hAnsi="仿宋_GB2312" w:eastAsia="仿宋_GB2312" w:cs="仿宋_GB2312"/>
                <w:sz w:val="24"/>
                <w:szCs w:val="24"/>
                <w:vertAlign w:val="baseline"/>
                <w:lang w:val="en-US" w:eastAsia="zh-CN"/>
              </w:rPr>
            </w:pPr>
          </w:p>
        </w:tc>
        <w:tc>
          <w:tcPr>
            <w:tcW w:w="1349" w:type="dxa"/>
            <w:noWrap w:val="0"/>
            <w:vAlign w:val="center"/>
          </w:tcPr>
          <w:p w14:paraId="77E8FAAD">
            <w:pPr>
              <w:jc w:val="center"/>
              <w:rPr>
                <w:rFonts w:hint="default" w:ascii="仿宋_GB2312" w:hAnsi="仿宋_GB2312" w:eastAsia="仿宋_GB2312" w:cs="仿宋_GB2312"/>
                <w:sz w:val="24"/>
                <w:szCs w:val="24"/>
                <w:vertAlign w:val="baseline"/>
                <w:lang w:val="en-US" w:eastAsia="zh-CN"/>
              </w:rPr>
            </w:pPr>
          </w:p>
        </w:tc>
      </w:tr>
      <w:tr w14:paraId="5A4F0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35" w:type="dxa"/>
            <w:noWrap w:val="0"/>
            <w:vAlign w:val="center"/>
          </w:tcPr>
          <w:p w14:paraId="780000AB">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7</w:t>
            </w:r>
          </w:p>
        </w:tc>
        <w:tc>
          <w:tcPr>
            <w:tcW w:w="4965" w:type="dxa"/>
            <w:noWrap w:val="0"/>
            <w:vAlign w:val="center"/>
          </w:tcPr>
          <w:p w14:paraId="5AB66BA6">
            <w:pPr>
              <w:rPr>
                <w:rFonts w:hint="eastAsia" w:ascii="仿宋_GB2312" w:hAnsi="仿宋_GB2312" w:eastAsia="仿宋_GB2312" w:cs="仿宋_GB2312"/>
                <w:sz w:val="24"/>
                <w:szCs w:val="24"/>
                <w:vertAlign w:val="baseline"/>
                <w:lang w:val="en-US" w:eastAsia="zh-CN"/>
              </w:rPr>
            </w:pPr>
          </w:p>
        </w:tc>
        <w:tc>
          <w:tcPr>
            <w:tcW w:w="782" w:type="dxa"/>
            <w:noWrap w:val="0"/>
            <w:vAlign w:val="center"/>
          </w:tcPr>
          <w:p w14:paraId="45EC4A3C">
            <w:pPr>
              <w:jc w:val="center"/>
              <w:rPr>
                <w:rFonts w:hint="eastAsia" w:ascii="仿宋_GB2312" w:hAnsi="仿宋_GB2312" w:eastAsia="仿宋_GB2312" w:cs="仿宋_GB2312"/>
                <w:sz w:val="24"/>
                <w:szCs w:val="24"/>
                <w:vertAlign w:val="baseline"/>
                <w:lang w:val="en-US" w:eastAsia="zh-CN"/>
              </w:rPr>
            </w:pPr>
          </w:p>
        </w:tc>
        <w:tc>
          <w:tcPr>
            <w:tcW w:w="990" w:type="dxa"/>
            <w:noWrap w:val="0"/>
            <w:vAlign w:val="center"/>
          </w:tcPr>
          <w:p w14:paraId="6797EF46">
            <w:pPr>
              <w:jc w:val="center"/>
              <w:rPr>
                <w:rFonts w:hint="eastAsia" w:ascii="仿宋_GB2312" w:hAnsi="仿宋_GB2312" w:eastAsia="仿宋_GB2312" w:cs="仿宋_GB2312"/>
                <w:sz w:val="24"/>
                <w:szCs w:val="24"/>
                <w:vertAlign w:val="baseline"/>
                <w:lang w:val="en-US" w:eastAsia="zh-CN"/>
              </w:rPr>
            </w:pPr>
          </w:p>
        </w:tc>
        <w:tc>
          <w:tcPr>
            <w:tcW w:w="1349" w:type="dxa"/>
            <w:noWrap w:val="0"/>
            <w:vAlign w:val="center"/>
          </w:tcPr>
          <w:p w14:paraId="2DD1F9FC">
            <w:pPr>
              <w:jc w:val="center"/>
              <w:rPr>
                <w:rFonts w:hint="default" w:ascii="仿宋_GB2312" w:hAnsi="仿宋_GB2312" w:eastAsia="仿宋_GB2312" w:cs="仿宋_GB2312"/>
                <w:sz w:val="24"/>
                <w:szCs w:val="24"/>
                <w:vertAlign w:val="baseline"/>
                <w:lang w:val="en-US" w:eastAsia="zh-CN"/>
              </w:rPr>
            </w:pPr>
          </w:p>
        </w:tc>
      </w:tr>
      <w:tr w14:paraId="0BE00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35" w:type="dxa"/>
            <w:noWrap w:val="0"/>
            <w:vAlign w:val="center"/>
          </w:tcPr>
          <w:p w14:paraId="662C7E86">
            <w:pPr>
              <w:jc w:val="cente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8</w:t>
            </w:r>
          </w:p>
        </w:tc>
        <w:tc>
          <w:tcPr>
            <w:tcW w:w="4965" w:type="dxa"/>
            <w:noWrap w:val="0"/>
            <w:vAlign w:val="center"/>
          </w:tcPr>
          <w:p w14:paraId="542ECE98">
            <w:pPr>
              <w:rPr>
                <w:rFonts w:hint="default" w:ascii="仿宋_GB2312" w:hAnsi="仿宋_GB2312" w:eastAsia="仿宋_GB2312" w:cs="仿宋_GB2312"/>
                <w:sz w:val="24"/>
                <w:szCs w:val="24"/>
                <w:lang w:val="en-US" w:eastAsia="zh-CN"/>
              </w:rPr>
            </w:pPr>
          </w:p>
        </w:tc>
        <w:tc>
          <w:tcPr>
            <w:tcW w:w="782" w:type="dxa"/>
            <w:noWrap w:val="0"/>
            <w:vAlign w:val="center"/>
          </w:tcPr>
          <w:p w14:paraId="43DB2CCD">
            <w:pPr>
              <w:jc w:val="center"/>
              <w:rPr>
                <w:rFonts w:hint="default" w:ascii="仿宋_GB2312" w:hAnsi="仿宋_GB2312" w:eastAsia="仿宋_GB2312" w:cs="仿宋_GB2312"/>
                <w:sz w:val="24"/>
                <w:szCs w:val="24"/>
                <w:vertAlign w:val="baseline"/>
                <w:lang w:val="en-US" w:eastAsia="zh-CN"/>
              </w:rPr>
            </w:pPr>
          </w:p>
        </w:tc>
        <w:tc>
          <w:tcPr>
            <w:tcW w:w="990" w:type="dxa"/>
            <w:noWrap w:val="0"/>
            <w:vAlign w:val="center"/>
          </w:tcPr>
          <w:p w14:paraId="0EF256B6">
            <w:pPr>
              <w:jc w:val="center"/>
              <w:rPr>
                <w:rFonts w:hint="default" w:ascii="仿宋_GB2312" w:hAnsi="仿宋_GB2312" w:eastAsia="仿宋_GB2312" w:cs="仿宋_GB2312"/>
                <w:sz w:val="24"/>
                <w:szCs w:val="24"/>
                <w:vertAlign w:val="baseline"/>
                <w:lang w:val="en-US" w:eastAsia="zh-CN"/>
              </w:rPr>
            </w:pPr>
          </w:p>
        </w:tc>
        <w:tc>
          <w:tcPr>
            <w:tcW w:w="1349" w:type="dxa"/>
            <w:noWrap w:val="0"/>
            <w:vAlign w:val="center"/>
          </w:tcPr>
          <w:p w14:paraId="3A713CC0">
            <w:pPr>
              <w:jc w:val="center"/>
              <w:rPr>
                <w:rFonts w:hint="default" w:ascii="仿宋_GB2312" w:hAnsi="仿宋_GB2312" w:eastAsia="仿宋_GB2312" w:cs="仿宋_GB2312"/>
                <w:sz w:val="24"/>
                <w:szCs w:val="24"/>
                <w:vertAlign w:val="baseline"/>
                <w:lang w:val="en-US" w:eastAsia="zh-CN"/>
              </w:rPr>
            </w:pPr>
          </w:p>
        </w:tc>
      </w:tr>
      <w:tr w14:paraId="7C658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35" w:type="dxa"/>
            <w:noWrap w:val="0"/>
            <w:vAlign w:val="center"/>
          </w:tcPr>
          <w:p w14:paraId="21DD1682">
            <w:pPr>
              <w:jc w:val="cente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9</w:t>
            </w:r>
          </w:p>
        </w:tc>
        <w:tc>
          <w:tcPr>
            <w:tcW w:w="4965" w:type="dxa"/>
            <w:noWrap w:val="0"/>
            <w:vAlign w:val="center"/>
          </w:tcPr>
          <w:p w14:paraId="0E7D2CCB">
            <w:pPr>
              <w:rPr>
                <w:rFonts w:hint="default" w:ascii="仿宋_GB2312" w:hAnsi="仿宋_GB2312" w:eastAsia="仿宋_GB2312" w:cs="仿宋_GB2312"/>
                <w:sz w:val="24"/>
                <w:szCs w:val="24"/>
                <w:lang w:val="en-US" w:eastAsia="zh-CN"/>
              </w:rPr>
            </w:pPr>
          </w:p>
        </w:tc>
        <w:tc>
          <w:tcPr>
            <w:tcW w:w="782" w:type="dxa"/>
            <w:noWrap w:val="0"/>
            <w:vAlign w:val="center"/>
          </w:tcPr>
          <w:p w14:paraId="4C2ACCE7">
            <w:pPr>
              <w:jc w:val="center"/>
              <w:rPr>
                <w:rFonts w:hint="default" w:ascii="仿宋_GB2312" w:hAnsi="仿宋_GB2312" w:eastAsia="仿宋_GB2312" w:cs="仿宋_GB2312"/>
                <w:sz w:val="24"/>
                <w:szCs w:val="24"/>
                <w:vertAlign w:val="baseline"/>
                <w:lang w:val="en-US" w:eastAsia="zh-CN"/>
              </w:rPr>
            </w:pPr>
          </w:p>
        </w:tc>
        <w:tc>
          <w:tcPr>
            <w:tcW w:w="990" w:type="dxa"/>
            <w:noWrap w:val="0"/>
            <w:vAlign w:val="center"/>
          </w:tcPr>
          <w:p w14:paraId="3E34AA9A">
            <w:pPr>
              <w:jc w:val="center"/>
              <w:rPr>
                <w:rFonts w:hint="default" w:ascii="仿宋_GB2312" w:hAnsi="仿宋_GB2312" w:eastAsia="仿宋_GB2312" w:cs="仿宋_GB2312"/>
                <w:sz w:val="24"/>
                <w:szCs w:val="24"/>
                <w:vertAlign w:val="baseline"/>
                <w:lang w:val="en-US" w:eastAsia="zh-CN"/>
              </w:rPr>
            </w:pPr>
          </w:p>
        </w:tc>
        <w:tc>
          <w:tcPr>
            <w:tcW w:w="1349" w:type="dxa"/>
            <w:noWrap w:val="0"/>
            <w:vAlign w:val="center"/>
          </w:tcPr>
          <w:p w14:paraId="539B5C9E">
            <w:pPr>
              <w:jc w:val="center"/>
              <w:rPr>
                <w:rFonts w:hint="default" w:ascii="仿宋_GB2312" w:hAnsi="仿宋_GB2312" w:eastAsia="仿宋_GB2312" w:cs="仿宋_GB2312"/>
                <w:sz w:val="24"/>
                <w:szCs w:val="24"/>
                <w:vertAlign w:val="baseline"/>
                <w:lang w:val="en-US" w:eastAsia="zh-CN"/>
              </w:rPr>
            </w:pPr>
          </w:p>
        </w:tc>
      </w:tr>
      <w:tr w14:paraId="2C1A6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35" w:type="dxa"/>
            <w:noWrap w:val="0"/>
            <w:vAlign w:val="center"/>
          </w:tcPr>
          <w:p w14:paraId="1A233B8D">
            <w:pPr>
              <w:jc w:val="center"/>
              <w:rPr>
                <w:rFonts w:hint="default" w:ascii="仿宋_GB2312" w:hAnsi="仿宋_GB2312" w:eastAsia="仿宋_GB2312" w:cs="仿宋_GB2312"/>
                <w:b/>
                <w:bCs/>
                <w:sz w:val="24"/>
                <w:szCs w:val="24"/>
                <w:lang w:eastAsia="zh-CN"/>
              </w:rPr>
            </w:pPr>
            <w:r>
              <w:rPr>
                <w:rFonts w:hint="default" w:ascii="仿宋_GB2312" w:hAnsi="仿宋_GB2312" w:eastAsia="仿宋_GB2312" w:cs="仿宋_GB2312"/>
                <w:b/>
                <w:bCs/>
                <w:sz w:val="24"/>
                <w:szCs w:val="24"/>
                <w:lang w:eastAsia="zh-CN"/>
              </w:rPr>
              <w:t>10</w:t>
            </w:r>
          </w:p>
        </w:tc>
        <w:tc>
          <w:tcPr>
            <w:tcW w:w="4965" w:type="dxa"/>
            <w:noWrap w:val="0"/>
            <w:vAlign w:val="center"/>
          </w:tcPr>
          <w:p w14:paraId="281B4EFB">
            <w:pPr>
              <w:rPr>
                <w:rFonts w:hint="default" w:ascii="仿宋_GB2312" w:hAnsi="仿宋_GB2312" w:eastAsia="仿宋_GB2312" w:cs="仿宋_GB2312"/>
                <w:sz w:val="24"/>
                <w:szCs w:val="24"/>
                <w:lang w:val="en-US" w:eastAsia="zh-CN"/>
              </w:rPr>
            </w:pPr>
          </w:p>
        </w:tc>
        <w:tc>
          <w:tcPr>
            <w:tcW w:w="782" w:type="dxa"/>
            <w:noWrap w:val="0"/>
            <w:vAlign w:val="center"/>
          </w:tcPr>
          <w:p w14:paraId="4E84CEA5">
            <w:pPr>
              <w:jc w:val="center"/>
              <w:rPr>
                <w:rFonts w:hint="default" w:ascii="仿宋_GB2312" w:hAnsi="仿宋_GB2312" w:eastAsia="仿宋_GB2312" w:cs="仿宋_GB2312"/>
                <w:sz w:val="24"/>
                <w:szCs w:val="24"/>
                <w:vertAlign w:val="baseline"/>
                <w:lang w:val="en-US" w:eastAsia="zh-CN"/>
              </w:rPr>
            </w:pPr>
          </w:p>
        </w:tc>
        <w:tc>
          <w:tcPr>
            <w:tcW w:w="990" w:type="dxa"/>
            <w:noWrap w:val="0"/>
            <w:vAlign w:val="center"/>
          </w:tcPr>
          <w:p w14:paraId="723E1B98">
            <w:pPr>
              <w:jc w:val="center"/>
              <w:rPr>
                <w:rFonts w:hint="default" w:ascii="仿宋_GB2312" w:hAnsi="仿宋_GB2312" w:eastAsia="仿宋_GB2312" w:cs="仿宋_GB2312"/>
                <w:sz w:val="24"/>
                <w:szCs w:val="24"/>
                <w:vertAlign w:val="baseline"/>
                <w:lang w:val="en-US" w:eastAsia="zh-CN"/>
              </w:rPr>
            </w:pPr>
          </w:p>
        </w:tc>
        <w:tc>
          <w:tcPr>
            <w:tcW w:w="1349" w:type="dxa"/>
            <w:noWrap w:val="0"/>
            <w:vAlign w:val="center"/>
          </w:tcPr>
          <w:p w14:paraId="7B20CA98">
            <w:pPr>
              <w:jc w:val="center"/>
              <w:rPr>
                <w:rFonts w:hint="default" w:ascii="仿宋_GB2312" w:hAnsi="仿宋_GB2312" w:eastAsia="仿宋_GB2312" w:cs="仿宋_GB2312"/>
                <w:sz w:val="24"/>
                <w:szCs w:val="24"/>
                <w:vertAlign w:val="baseline"/>
                <w:lang w:val="en-US" w:eastAsia="zh-CN"/>
              </w:rPr>
            </w:pPr>
          </w:p>
        </w:tc>
      </w:tr>
      <w:tr w14:paraId="6C1B3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35" w:type="dxa"/>
            <w:noWrap w:val="0"/>
            <w:vAlign w:val="center"/>
          </w:tcPr>
          <w:p w14:paraId="4F6744D1">
            <w:pPr>
              <w:jc w:val="center"/>
              <w:rPr>
                <w:rFonts w:hint="default" w:ascii="仿宋_GB2312" w:hAnsi="仿宋_GB2312" w:eastAsia="仿宋_GB2312" w:cs="仿宋_GB2312"/>
                <w:b/>
                <w:bCs/>
                <w:sz w:val="24"/>
                <w:szCs w:val="24"/>
                <w:lang w:eastAsia="zh-CN"/>
              </w:rPr>
            </w:pPr>
            <w:r>
              <w:rPr>
                <w:rFonts w:hint="default" w:ascii="仿宋_GB2312" w:hAnsi="仿宋_GB2312" w:eastAsia="仿宋_GB2312" w:cs="仿宋_GB2312"/>
                <w:b/>
                <w:bCs/>
                <w:sz w:val="24"/>
                <w:szCs w:val="24"/>
                <w:lang w:eastAsia="zh-CN"/>
              </w:rPr>
              <w:t>11</w:t>
            </w:r>
          </w:p>
        </w:tc>
        <w:tc>
          <w:tcPr>
            <w:tcW w:w="4965" w:type="dxa"/>
            <w:noWrap w:val="0"/>
            <w:vAlign w:val="center"/>
          </w:tcPr>
          <w:p w14:paraId="25BA95F7">
            <w:pPr>
              <w:rPr>
                <w:rFonts w:hint="default" w:ascii="仿宋_GB2312" w:hAnsi="仿宋_GB2312" w:eastAsia="仿宋_GB2312" w:cs="仿宋_GB2312"/>
                <w:sz w:val="24"/>
                <w:szCs w:val="24"/>
                <w:lang w:val="en-US" w:eastAsia="zh-CN"/>
              </w:rPr>
            </w:pPr>
          </w:p>
        </w:tc>
        <w:tc>
          <w:tcPr>
            <w:tcW w:w="782" w:type="dxa"/>
            <w:noWrap w:val="0"/>
            <w:vAlign w:val="center"/>
          </w:tcPr>
          <w:p w14:paraId="1A3ADA51">
            <w:pPr>
              <w:jc w:val="center"/>
              <w:rPr>
                <w:rFonts w:hint="default" w:ascii="仿宋_GB2312" w:hAnsi="仿宋_GB2312" w:eastAsia="仿宋_GB2312" w:cs="仿宋_GB2312"/>
                <w:sz w:val="24"/>
                <w:szCs w:val="24"/>
                <w:vertAlign w:val="baseline"/>
                <w:lang w:val="en-US" w:eastAsia="zh-CN"/>
              </w:rPr>
            </w:pPr>
          </w:p>
        </w:tc>
        <w:tc>
          <w:tcPr>
            <w:tcW w:w="990" w:type="dxa"/>
            <w:noWrap w:val="0"/>
            <w:vAlign w:val="center"/>
          </w:tcPr>
          <w:p w14:paraId="77722B3F">
            <w:pPr>
              <w:jc w:val="center"/>
              <w:rPr>
                <w:rFonts w:hint="default" w:ascii="仿宋_GB2312" w:hAnsi="仿宋_GB2312" w:eastAsia="仿宋_GB2312" w:cs="仿宋_GB2312"/>
                <w:sz w:val="24"/>
                <w:szCs w:val="24"/>
                <w:vertAlign w:val="baseline"/>
                <w:lang w:val="en-US" w:eastAsia="zh-CN"/>
              </w:rPr>
            </w:pPr>
          </w:p>
        </w:tc>
        <w:tc>
          <w:tcPr>
            <w:tcW w:w="1349" w:type="dxa"/>
            <w:noWrap w:val="0"/>
            <w:vAlign w:val="center"/>
          </w:tcPr>
          <w:p w14:paraId="49289DDB">
            <w:pPr>
              <w:jc w:val="center"/>
              <w:rPr>
                <w:rFonts w:hint="default" w:ascii="仿宋_GB2312" w:hAnsi="仿宋_GB2312" w:eastAsia="仿宋_GB2312" w:cs="仿宋_GB2312"/>
                <w:sz w:val="24"/>
                <w:szCs w:val="24"/>
                <w:vertAlign w:val="baseline"/>
                <w:lang w:val="en-US" w:eastAsia="zh-CN"/>
              </w:rPr>
            </w:pPr>
          </w:p>
        </w:tc>
      </w:tr>
      <w:tr w14:paraId="6B485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35" w:type="dxa"/>
            <w:noWrap w:val="0"/>
            <w:vAlign w:val="center"/>
          </w:tcPr>
          <w:p w14:paraId="71378645">
            <w:pPr>
              <w:jc w:val="center"/>
              <w:rPr>
                <w:rFonts w:hint="default" w:ascii="仿宋_GB2312" w:hAnsi="仿宋_GB2312" w:eastAsia="仿宋_GB2312" w:cs="仿宋_GB2312"/>
                <w:b/>
                <w:bCs/>
                <w:sz w:val="24"/>
                <w:szCs w:val="24"/>
                <w:lang w:eastAsia="zh-CN"/>
              </w:rPr>
            </w:pPr>
            <w:r>
              <w:rPr>
                <w:rFonts w:hint="default" w:ascii="仿宋_GB2312" w:hAnsi="仿宋_GB2312" w:eastAsia="仿宋_GB2312" w:cs="仿宋_GB2312"/>
                <w:b/>
                <w:bCs/>
                <w:sz w:val="24"/>
                <w:szCs w:val="24"/>
                <w:lang w:eastAsia="zh-CN"/>
              </w:rPr>
              <w:t>12</w:t>
            </w:r>
          </w:p>
        </w:tc>
        <w:tc>
          <w:tcPr>
            <w:tcW w:w="4965" w:type="dxa"/>
            <w:noWrap w:val="0"/>
            <w:vAlign w:val="center"/>
          </w:tcPr>
          <w:p w14:paraId="7D029F89">
            <w:pPr>
              <w:rPr>
                <w:rFonts w:hint="default" w:ascii="仿宋_GB2312" w:hAnsi="仿宋_GB2312" w:eastAsia="仿宋_GB2312" w:cs="仿宋_GB2312"/>
                <w:sz w:val="24"/>
                <w:szCs w:val="24"/>
                <w:lang w:val="en-US" w:eastAsia="zh-CN"/>
              </w:rPr>
            </w:pPr>
          </w:p>
        </w:tc>
        <w:tc>
          <w:tcPr>
            <w:tcW w:w="782" w:type="dxa"/>
            <w:noWrap w:val="0"/>
            <w:vAlign w:val="center"/>
          </w:tcPr>
          <w:p w14:paraId="02C94E19">
            <w:pPr>
              <w:jc w:val="center"/>
              <w:rPr>
                <w:rFonts w:hint="default" w:ascii="仿宋_GB2312" w:hAnsi="仿宋_GB2312" w:eastAsia="仿宋_GB2312" w:cs="仿宋_GB2312"/>
                <w:sz w:val="24"/>
                <w:szCs w:val="24"/>
                <w:vertAlign w:val="baseline"/>
                <w:lang w:val="en-US" w:eastAsia="zh-CN"/>
              </w:rPr>
            </w:pPr>
          </w:p>
        </w:tc>
        <w:tc>
          <w:tcPr>
            <w:tcW w:w="990" w:type="dxa"/>
            <w:noWrap w:val="0"/>
            <w:vAlign w:val="center"/>
          </w:tcPr>
          <w:p w14:paraId="19D87D73">
            <w:pPr>
              <w:jc w:val="center"/>
              <w:rPr>
                <w:rFonts w:hint="default" w:ascii="仿宋_GB2312" w:hAnsi="仿宋_GB2312" w:eastAsia="仿宋_GB2312" w:cs="仿宋_GB2312"/>
                <w:sz w:val="24"/>
                <w:szCs w:val="24"/>
                <w:vertAlign w:val="baseline"/>
                <w:lang w:val="en-US" w:eastAsia="zh-CN"/>
              </w:rPr>
            </w:pPr>
          </w:p>
        </w:tc>
        <w:tc>
          <w:tcPr>
            <w:tcW w:w="1349" w:type="dxa"/>
            <w:noWrap w:val="0"/>
            <w:vAlign w:val="center"/>
          </w:tcPr>
          <w:p w14:paraId="2038F964">
            <w:pPr>
              <w:jc w:val="center"/>
              <w:rPr>
                <w:rFonts w:hint="default" w:ascii="仿宋_GB2312" w:hAnsi="仿宋_GB2312" w:eastAsia="仿宋_GB2312" w:cs="仿宋_GB2312"/>
                <w:sz w:val="24"/>
                <w:szCs w:val="24"/>
                <w:vertAlign w:val="baseline"/>
                <w:lang w:val="en-US" w:eastAsia="zh-CN"/>
              </w:rPr>
            </w:pPr>
          </w:p>
        </w:tc>
      </w:tr>
      <w:tr w14:paraId="4CB2B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35" w:type="dxa"/>
            <w:noWrap w:val="0"/>
            <w:vAlign w:val="center"/>
          </w:tcPr>
          <w:p w14:paraId="51C41AC8">
            <w:pPr>
              <w:jc w:val="center"/>
              <w:rPr>
                <w:rFonts w:hint="default" w:ascii="仿宋_GB2312" w:hAnsi="仿宋_GB2312" w:eastAsia="仿宋_GB2312" w:cs="仿宋_GB2312"/>
                <w:b/>
                <w:bCs/>
                <w:sz w:val="24"/>
                <w:szCs w:val="24"/>
                <w:lang w:eastAsia="zh-CN"/>
              </w:rPr>
            </w:pPr>
            <w:r>
              <w:rPr>
                <w:rFonts w:hint="default" w:ascii="仿宋_GB2312" w:hAnsi="仿宋_GB2312" w:eastAsia="仿宋_GB2312" w:cs="仿宋_GB2312"/>
                <w:b/>
                <w:bCs/>
                <w:sz w:val="24"/>
                <w:szCs w:val="24"/>
                <w:lang w:eastAsia="zh-CN"/>
              </w:rPr>
              <w:t>13</w:t>
            </w:r>
          </w:p>
        </w:tc>
        <w:tc>
          <w:tcPr>
            <w:tcW w:w="4965" w:type="dxa"/>
            <w:noWrap w:val="0"/>
            <w:vAlign w:val="center"/>
          </w:tcPr>
          <w:p w14:paraId="20B10E3B">
            <w:pPr>
              <w:rPr>
                <w:rFonts w:hint="default" w:ascii="仿宋_GB2312" w:hAnsi="仿宋_GB2312" w:eastAsia="仿宋_GB2312" w:cs="仿宋_GB2312"/>
                <w:sz w:val="24"/>
                <w:szCs w:val="24"/>
                <w:lang w:val="en-US" w:eastAsia="zh-CN"/>
              </w:rPr>
            </w:pPr>
          </w:p>
        </w:tc>
        <w:tc>
          <w:tcPr>
            <w:tcW w:w="782" w:type="dxa"/>
            <w:noWrap w:val="0"/>
            <w:vAlign w:val="center"/>
          </w:tcPr>
          <w:p w14:paraId="20DF71AD">
            <w:pPr>
              <w:jc w:val="center"/>
              <w:rPr>
                <w:rFonts w:hint="default" w:ascii="仿宋_GB2312" w:hAnsi="仿宋_GB2312" w:eastAsia="仿宋_GB2312" w:cs="仿宋_GB2312"/>
                <w:sz w:val="24"/>
                <w:szCs w:val="24"/>
                <w:vertAlign w:val="baseline"/>
                <w:lang w:val="en-US" w:eastAsia="zh-CN"/>
              </w:rPr>
            </w:pPr>
          </w:p>
        </w:tc>
        <w:tc>
          <w:tcPr>
            <w:tcW w:w="990" w:type="dxa"/>
            <w:noWrap w:val="0"/>
            <w:vAlign w:val="center"/>
          </w:tcPr>
          <w:p w14:paraId="38774A82">
            <w:pPr>
              <w:jc w:val="center"/>
              <w:rPr>
                <w:rFonts w:hint="default" w:ascii="仿宋_GB2312" w:hAnsi="仿宋_GB2312" w:eastAsia="仿宋_GB2312" w:cs="仿宋_GB2312"/>
                <w:sz w:val="24"/>
                <w:szCs w:val="24"/>
                <w:vertAlign w:val="baseline"/>
                <w:lang w:val="en-US" w:eastAsia="zh-CN"/>
              </w:rPr>
            </w:pPr>
          </w:p>
        </w:tc>
        <w:tc>
          <w:tcPr>
            <w:tcW w:w="1349" w:type="dxa"/>
            <w:noWrap w:val="0"/>
            <w:vAlign w:val="center"/>
          </w:tcPr>
          <w:p w14:paraId="0B6D2939">
            <w:pPr>
              <w:jc w:val="center"/>
              <w:rPr>
                <w:rFonts w:hint="default" w:ascii="仿宋_GB2312" w:hAnsi="仿宋_GB2312" w:eastAsia="仿宋_GB2312" w:cs="仿宋_GB2312"/>
                <w:sz w:val="24"/>
                <w:szCs w:val="24"/>
                <w:vertAlign w:val="baseline"/>
                <w:lang w:val="en-US" w:eastAsia="zh-CN"/>
              </w:rPr>
            </w:pPr>
          </w:p>
        </w:tc>
      </w:tr>
      <w:tr w14:paraId="5A9C9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35" w:type="dxa"/>
            <w:noWrap w:val="0"/>
            <w:vAlign w:val="center"/>
          </w:tcPr>
          <w:p w14:paraId="007DA600">
            <w:pPr>
              <w:jc w:val="center"/>
              <w:rPr>
                <w:rFonts w:hint="default" w:ascii="仿宋_GB2312" w:hAnsi="仿宋_GB2312" w:eastAsia="仿宋_GB2312" w:cs="仿宋_GB2312"/>
                <w:b/>
                <w:bCs/>
                <w:sz w:val="24"/>
                <w:szCs w:val="24"/>
                <w:lang w:eastAsia="zh-CN"/>
              </w:rPr>
            </w:pPr>
            <w:r>
              <w:rPr>
                <w:rFonts w:hint="default" w:ascii="仿宋_GB2312" w:hAnsi="仿宋_GB2312" w:eastAsia="仿宋_GB2312" w:cs="仿宋_GB2312"/>
                <w:b/>
                <w:bCs/>
                <w:sz w:val="24"/>
                <w:szCs w:val="24"/>
                <w:lang w:eastAsia="zh-CN"/>
              </w:rPr>
              <w:t>14</w:t>
            </w:r>
          </w:p>
        </w:tc>
        <w:tc>
          <w:tcPr>
            <w:tcW w:w="4965" w:type="dxa"/>
            <w:noWrap w:val="0"/>
            <w:vAlign w:val="center"/>
          </w:tcPr>
          <w:p w14:paraId="2D92E543">
            <w:pPr>
              <w:rPr>
                <w:rFonts w:hint="default" w:ascii="仿宋_GB2312" w:hAnsi="仿宋_GB2312" w:eastAsia="仿宋_GB2312" w:cs="仿宋_GB2312"/>
                <w:sz w:val="24"/>
                <w:szCs w:val="24"/>
                <w:lang w:val="en-US" w:eastAsia="zh-CN"/>
              </w:rPr>
            </w:pPr>
          </w:p>
        </w:tc>
        <w:tc>
          <w:tcPr>
            <w:tcW w:w="782" w:type="dxa"/>
            <w:noWrap w:val="0"/>
            <w:vAlign w:val="center"/>
          </w:tcPr>
          <w:p w14:paraId="4B370A00">
            <w:pPr>
              <w:jc w:val="center"/>
              <w:rPr>
                <w:rFonts w:hint="default" w:ascii="仿宋_GB2312" w:hAnsi="仿宋_GB2312" w:eastAsia="仿宋_GB2312" w:cs="仿宋_GB2312"/>
                <w:sz w:val="24"/>
                <w:szCs w:val="24"/>
                <w:vertAlign w:val="baseline"/>
                <w:lang w:val="en-US" w:eastAsia="zh-CN"/>
              </w:rPr>
            </w:pPr>
          </w:p>
        </w:tc>
        <w:tc>
          <w:tcPr>
            <w:tcW w:w="990" w:type="dxa"/>
            <w:noWrap w:val="0"/>
            <w:vAlign w:val="center"/>
          </w:tcPr>
          <w:p w14:paraId="10C89D3E">
            <w:pPr>
              <w:jc w:val="center"/>
              <w:rPr>
                <w:rFonts w:hint="default" w:ascii="仿宋_GB2312" w:hAnsi="仿宋_GB2312" w:eastAsia="仿宋_GB2312" w:cs="仿宋_GB2312"/>
                <w:sz w:val="24"/>
                <w:szCs w:val="24"/>
                <w:vertAlign w:val="baseline"/>
                <w:lang w:val="en-US" w:eastAsia="zh-CN"/>
              </w:rPr>
            </w:pPr>
          </w:p>
        </w:tc>
        <w:tc>
          <w:tcPr>
            <w:tcW w:w="1349" w:type="dxa"/>
            <w:noWrap w:val="0"/>
            <w:vAlign w:val="center"/>
          </w:tcPr>
          <w:p w14:paraId="130973A5">
            <w:pPr>
              <w:jc w:val="center"/>
              <w:rPr>
                <w:rFonts w:hint="default" w:ascii="仿宋_GB2312" w:hAnsi="仿宋_GB2312" w:eastAsia="仿宋_GB2312" w:cs="仿宋_GB2312"/>
                <w:sz w:val="24"/>
                <w:szCs w:val="24"/>
                <w:vertAlign w:val="baseline"/>
                <w:lang w:val="en-US" w:eastAsia="zh-CN"/>
              </w:rPr>
            </w:pPr>
          </w:p>
        </w:tc>
      </w:tr>
      <w:tr w14:paraId="74ECD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35" w:type="dxa"/>
            <w:noWrap w:val="0"/>
            <w:vAlign w:val="center"/>
          </w:tcPr>
          <w:p w14:paraId="0B1E51B1">
            <w:pPr>
              <w:jc w:val="center"/>
              <w:rPr>
                <w:rFonts w:hint="default" w:ascii="仿宋_GB2312" w:hAnsi="仿宋_GB2312" w:eastAsia="仿宋_GB2312" w:cs="仿宋_GB2312"/>
                <w:b/>
                <w:bCs/>
                <w:sz w:val="24"/>
                <w:szCs w:val="24"/>
                <w:lang w:val="en-US" w:eastAsia="zh-CN"/>
              </w:rPr>
            </w:pPr>
            <w:r>
              <w:rPr>
                <w:rFonts w:hint="default" w:ascii="仿宋_GB2312" w:hAnsi="仿宋_GB2312" w:eastAsia="仿宋_GB2312" w:cs="仿宋_GB2312"/>
                <w:b/>
                <w:bCs/>
                <w:sz w:val="24"/>
                <w:szCs w:val="24"/>
                <w:lang w:eastAsia="zh-CN"/>
              </w:rPr>
              <w:t>1</w:t>
            </w:r>
            <w:r>
              <w:rPr>
                <w:rFonts w:hint="eastAsia" w:ascii="仿宋_GB2312" w:hAnsi="仿宋_GB2312" w:eastAsia="仿宋_GB2312" w:cs="仿宋_GB2312"/>
                <w:b/>
                <w:bCs/>
                <w:sz w:val="24"/>
                <w:szCs w:val="24"/>
                <w:lang w:val="en-US" w:eastAsia="zh-CN"/>
              </w:rPr>
              <w:t>5</w:t>
            </w:r>
          </w:p>
        </w:tc>
        <w:tc>
          <w:tcPr>
            <w:tcW w:w="4965" w:type="dxa"/>
            <w:noWrap w:val="0"/>
            <w:vAlign w:val="center"/>
          </w:tcPr>
          <w:p w14:paraId="22EE871D">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总预算（大写）：</w:t>
            </w:r>
          </w:p>
        </w:tc>
        <w:tc>
          <w:tcPr>
            <w:tcW w:w="3121" w:type="dxa"/>
            <w:gridSpan w:val="3"/>
            <w:noWrap w:val="0"/>
            <w:vAlign w:val="center"/>
          </w:tcPr>
          <w:p w14:paraId="79DCE32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u w:val="single"/>
                <w:vertAlign w:val="baseline"/>
                <w:lang w:val="en-US" w:eastAsia="zh-CN"/>
              </w:rPr>
              <w:t xml:space="preserve">          </w:t>
            </w:r>
            <w:r>
              <w:rPr>
                <w:rFonts w:hint="eastAsia" w:ascii="仿宋_GB2312" w:hAnsi="仿宋_GB2312" w:eastAsia="仿宋_GB2312" w:cs="仿宋_GB2312"/>
                <w:b/>
                <w:bCs/>
                <w:sz w:val="24"/>
                <w:szCs w:val="24"/>
                <w:vertAlign w:val="baseline"/>
                <w:lang w:val="en-US" w:eastAsia="zh-CN"/>
              </w:rPr>
              <w:t>元（小写）</w:t>
            </w:r>
          </w:p>
        </w:tc>
      </w:tr>
    </w:tbl>
    <w:p w14:paraId="6560BFCD">
      <w:pPr>
        <w:rPr>
          <w:rFonts w:hint="eastAsia"/>
          <w:lang w:eastAsia="zh-CN"/>
        </w:rPr>
      </w:pP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356C03">
    <w:pPr>
      <w:pStyle w:val="5"/>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47B351">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A47B351">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EEF12">
    <w:pPr>
      <w:pStyle w:val="6"/>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F37878"/>
    <w:multiLevelType w:val="singleLevel"/>
    <w:tmpl w:val="86F37878"/>
    <w:lvl w:ilvl="0" w:tentative="0">
      <w:start w:val="1"/>
      <w:numFmt w:val="decimal"/>
      <w:lvlText w:val="%1."/>
      <w:lvlJc w:val="left"/>
      <w:pPr>
        <w:tabs>
          <w:tab w:val="left" w:pos="312"/>
        </w:tabs>
      </w:pPr>
    </w:lvl>
  </w:abstractNum>
  <w:abstractNum w:abstractNumId="1">
    <w:nsid w:val="94153BD6"/>
    <w:multiLevelType w:val="multilevel"/>
    <w:tmpl w:val="94153BD6"/>
    <w:lvl w:ilvl="0" w:tentative="0">
      <w:start w:val="1"/>
      <w:numFmt w:val="chineseCounting"/>
      <w:suff w:val="nothing"/>
      <w:lvlText w:val="（%1）"/>
      <w:lvlJc w:val="left"/>
      <w:pPr>
        <w:ind w:left="0" w:firstLine="400"/>
      </w:pPr>
      <w:rPr>
        <w:rFonts w:hint="eastAsia"/>
      </w:rPr>
    </w:lvl>
    <w:lvl w:ilvl="1" w:tentative="0">
      <w:start w:val="1"/>
      <w:numFmt w:val="decimal"/>
      <w:suff w:val="nothing"/>
      <w:lvlText w:val="%2．"/>
      <w:lvlJc w:val="left"/>
      <w:pPr>
        <w:ind w:left="0" w:firstLine="400"/>
      </w:pPr>
      <w:rPr>
        <w:rFonts w:hint="eastAsia"/>
      </w:rPr>
    </w:lvl>
    <w:lvl w:ilvl="2" w:tentative="0">
      <w:start w:val="1"/>
      <w:numFmt w:val="decimal"/>
      <w:suff w:val="nothing"/>
      <w:lvlText w:val="（%3）"/>
      <w:lvlJc w:val="left"/>
      <w:pPr>
        <w:ind w:left="0" w:firstLine="402"/>
      </w:pPr>
      <w:rPr>
        <w:rFonts w:hint="eastAsia"/>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upp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2">
    <w:nsid w:val="96E1F77D"/>
    <w:multiLevelType w:val="singleLevel"/>
    <w:tmpl w:val="96E1F77D"/>
    <w:lvl w:ilvl="0" w:tentative="0">
      <w:start w:val="1"/>
      <w:numFmt w:val="decimal"/>
      <w:lvlText w:val="%1."/>
      <w:lvlJc w:val="left"/>
      <w:pPr>
        <w:ind w:left="425" w:hanging="425"/>
      </w:pPr>
      <w:rPr>
        <w:rFonts w:hint="default"/>
      </w:rPr>
    </w:lvl>
  </w:abstractNum>
  <w:abstractNum w:abstractNumId="3">
    <w:nsid w:val="9AA96D22"/>
    <w:multiLevelType w:val="singleLevel"/>
    <w:tmpl w:val="9AA96D22"/>
    <w:lvl w:ilvl="0" w:tentative="0">
      <w:start w:val="1"/>
      <w:numFmt w:val="decimal"/>
      <w:lvlText w:val="%1."/>
      <w:lvlJc w:val="left"/>
      <w:pPr>
        <w:ind w:left="845" w:hanging="425"/>
      </w:pPr>
      <w:rPr>
        <w:rFonts w:hint="default"/>
      </w:rPr>
    </w:lvl>
  </w:abstractNum>
  <w:abstractNum w:abstractNumId="4">
    <w:nsid w:val="B372335B"/>
    <w:multiLevelType w:val="singleLevel"/>
    <w:tmpl w:val="B372335B"/>
    <w:lvl w:ilvl="0" w:tentative="0">
      <w:start w:val="1"/>
      <w:numFmt w:val="decimal"/>
      <w:lvlText w:val="%1."/>
      <w:lvlJc w:val="left"/>
      <w:pPr>
        <w:tabs>
          <w:tab w:val="left" w:pos="312"/>
        </w:tabs>
      </w:pPr>
    </w:lvl>
  </w:abstractNum>
  <w:abstractNum w:abstractNumId="5">
    <w:nsid w:val="BCFBBE8C"/>
    <w:multiLevelType w:val="singleLevel"/>
    <w:tmpl w:val="BCFBBE8C"/>
    <w:lvl w:ilvl="0" w:tentative="0">
      <w:start w:val="1"/>
      <w:numFmt w:val="decimal"/>
      <w:lvlText w:val="%1."/>
      <w:lvlJc w:val="left"/>
      <w:pPr>
        <w:ind w:left="845" w:hanging="425"/>
      </w:pPr>
      <w:rPr>
        <w:rFonts w:hint="default"/>
      </w:rPr>
    </w:lvl>
  </w:abstractNum>
  <w:abstractNum w:abstractNumId="6">
    <w:nsid w:val="D4A667CB"/>
    <w:multiLevelType w:val="singleLevel"/>
    <w:tmpl w:val="D4A667CB"/>
    <w:lvl w:ilvl="0" w:tentative="0">
      <w:start w:val="1"/>
      <w:numFmt w:val="decimal"/>
      <w:lvlText w:val="%1."/>
      <w:lvlJc w:val="left"/>
      <w:pPr>
        <w:ind w:left="845" w:hanging="425"/>
      </w:pPr>
      <w:rPr>
        <w:rFonts w:hint="default"/>
      </w:rPr>
    </w:lvl>
  </w:abstractNum>
  <w:abstractNum w:abstractNumId="7">
    <w:nsid w:val="FD512869"/>
    <w:multiLevelType w:val="multilevel"/>
    <w:tmpl w:val="FD512869"/>
    <w:lvl w:ilvl="0" w:tentative="0">
      <w:start w:val="1"/>
      <w:numFmt w:val="chineseCounting"/>
      <w:suff w:val="nothing"/>
      <w:lvlText w:val="%1、"/>
      <w:lvlJc w:val="left"/>
      <w:pPr>
        <w:ind w:left="-420" w:firstLine="420"/>
      </w:pPr>
      <w:rPr>
        <w:rFonts w:hint="eastAsia"/>
      </w:rPr>
    </w:lvl>
    <w:lvl w:ilvl="1" w:tentative="0">
      <w:start w:val="1"/>
      <w:numFmt w:val="decimal"/>
      <w:suff w:val="nothing"/>
      <w:lvlText w:val="%2．"/>
      <w:lvlJc w:val="left"/>
      <w:pPr>
        <w:ind w:left="-420" w:firstLine="420"/>
      </w:pPr>
      <w:rPr>
        <w:rFonts w:hint="eastAsia"/>
      </w:rPr>
    </w:lvl>
    <w:lvl w:ilvl="2" w:tentative="0">
      <w:start w:val="1"/>
      <w:numFmt w:val="decimal"/>
      <w:suff w:val="nothing"/>
      <w:lvlText w:val="（%3）"/>
      <w:lvlJc w:val="left"/>
      <w:pPr>
        <w:ind w:left="-420" w:firstLine="420"/>
      </w:pPr>
      <w:rPr>
        <w:rFonts w:hint="eastAsia"/>
      </w:rPr>
    </w:lvl>
    <w:lvl w:ilvl="3" w:tentative="0">
      <w:start w:val="1"/>
      <w:numFmt w:val="decimalEnclosedCircleChinese"/>
      <w:suff w:val="nothing"/>
      <w:lvlText w:val="%4"/>
      <w:lvlJc w:val="left"/>
      <w:pPr>
        <w:ind w:left="-420" w:firstLine="420"/>
      </w:pPr>
      <w:rPr>
        <w:rFonts w:hint="eastAsia"/>
      </w:rPr>
    </w:lvl>
    <w:lvl w:ilvl="4" w:tentative="0">
      <w:start w:val="1"/>
      <w:numFmt w:val="decimal"/>
      <w:suff w:val="nothing"/>
      <w:lvlText w:val="%5）"/>
      <w:lvlJc w:val="left"/>
      <w:pPr>
        <w:ind w:left="-420" w:firstLine="420"/>
      </w:pPr>
      <w:rPr>
        <w:rFonts w:hint="eastAsia"/>
      </w:rPr>
    </w:lvl>
    <w:lvl w:ilvl="5" w:tentative="0">
      <w:start w:val="1"/>
      <w:numFmt w:val="lowerLetter"/>
      <w:suff w:val="nothing"/>
      <w:lvlText w:val="%6．"/>
      <w:lvlJc w:val="left"/>
      <w:pPr>
        <w:ind w:left="-420" w:firstLine="420"/>
      </w:pPr>
      <w:rPr>
        <w:rFonts w:hint="eastAsia"/>
      </w:rPr>
    </w:lvl>
    <w:lvl w:ilvl="6" w:tentative="0">
      <w:start w:val="1"/>
      <w:numFmt w:val="lowerLetter"/>
      <w:suff w:val="nothing"/>
      <w:lvlText w:val="%7）"/>
      <w:lvlJc w:val="left"/>
      <w:pPr>
        <w:ind w:left="-420" w:firstLine="420"/>
      </w:pPr>
      <w:rPr>
        <w:rFonts w:hint="eastAsia"/>
      </w:rPr>
    </w:lvl>
    <w:lvl w:ilvl="7" w:tentative="0">
      <w:start w:val="1"/>
      <w:numFmt w:val="lowerRoman"/>
      <w:suff w:val="nothing"/>
      <w:lvlText w:val="%8．"/>
      <w:lvlJc w:val="left"/>
      <w:pPr>
        <w:ind w:left="-420" w:firstLine="420"/>
      </w:pPr>
      <w:rPr>
        <w:rFonts w:hint="eastAsia"/>
      </w:rPr>
    </w:lvl>
    <w:lvl w:ilvl="8" w:tentative="0">
      <w:start w:val="1"/>
      <w:numFmt w:val="lowerRoman"/>
      <w:suff w:val="nothing"/>
      <w:lvlText w:val="%9）"/>
      <w:lvlJc w:val="left"/>
      <w:pPr>
        <w:ind w:left="-420" w:firstLine="420"/>
      </w:pPr>
      <w:rPr>
        <w:rFonts w:hint="eastAsia"/>
      </w:rPr>
    </w:lvl>
  </w:abstractNum>
  <w:abstractNum w:abstractNumId="8">
    <w:nsid w:val="416BDFD8"/>
    <w:multiLevelType w:val="singleLevel"/>
    <w:tmpl w:val="416BDFD8"/>
    <w:lvl w:ilvl="0" w:tentative="0">
      <w:start w:val="1"/>
      <w:numFmt w:val="decimal"/>
      <w:lvlText w:val="%1."/>
      <w:lvlJc w:val="left"/>
      <w:pPr>
        <w:ind w:left="845" w:hanging="425"/>
      </w:pPr>
      <w:rPr>
        <w:rFonts w:hint="default"/>
      </w:rPr>
    </w:lvl>
  </w:abstractNum>
  <w:abstractNum w:abstractNumId="9">
    <w:nsid w:val="4605E3CA"/>
    <w:multiLevelType w:val="singleLevel"/>
    <w:tmpl w:val="4605E3CA"/>
    <w:lvl w:ilvl="0" w:tentative="0">
      <w:start w:val="2"/>
      <w:numFmt w:val="chineseCounting"/>
      <w:suff w:val="nothing"/>
      <w:lvlText w:val="%1、"/>
      <w:lvlJc w:val="left"/>
      <w:rPr>
        <w:rFonts w:hint="eastAsia"/>
      </w:rPr>
    </w:lvl>
  </w:abstractNum>
  <w:abstractNum w:abstractNumId="10">
    <w:nsid w:val="50A7A25F"/>
    <w:multiLevelType w:val="singleLevel"/>
    <w:tmpl w:val="50A7A25F"/>
    <w:lvl w:ilvl="0" w:tentative="0">
      <w:start w:val="1"/>
      <w:numFmt w:val="decimal"/>
      <w:lvlText w:val="%1."/>
      <w:lvlJc w:val="left"/>
      <w:pPr>
        <w:ind w:left="845" w:hanging="425"/>
      </w:pPr>
      <w:rPr>
        <w:rFonts w:hint="default"/>
      </w:rPr>
    </w:lvl>
  </w:abstractNum>
  <w:num w:numId="1">
    <w:abstractNumId w:val="3"/>
  </w:num>
  <w:num w:numId="2">
    <w:abstractNumId w:val="10"/>
  </w:num>
  <w:num w:numId="3">
    <w:abstractNumId w:val="8"/>
  </w:num>
  <w:num w:numId="4">
    <w:abstractNumId w:val="6"/>
  </w:num>
  <w:num w:numId="5">
    <w:abstractNumId w:val="5"/>
  </w:num>
  <w:num w:numId="6">
    <w:abstractNumId w:val="2"/>
  </w:num>
  <w:num w:numId="7">
    <w:abstractNumId w:val="9"/>
  </w:num>
  <w:num w:numId="8">
    <w:abstractNumId w:val="1"/>
  </w:num>
  <w:num w:numId="9">
    <w:abstractNumId w:val="4"/>
  </w:num>
  <w:num w:numId="10">
    <w:abstractNumId w:val="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0YWJmM2IzZmJlNDI5OTIxZTQ0ZmZmYThhYTI1MWYifQ=="/>
  </w:docVars>
  <w:rsids>
    <w:rsidRoot w:val="00000000"/>
    <w:rsid w:val="00555BC8"/>
    <w:rsid w:val="037C707C"/>
    <w:rsid w:val="040C6A6B"/>
    <w:rsid w:val="09E813E1"/>
    <w:rsid w:val="0A8B7680"/>
    <w:rsid w:val="0D1B65EA"/>
    <w:rsid w:val="0D905591"/>
    <w:rsid w:val="0DE31842"/>
    <w:rsid w:val="0EEA5BFB"/>
    <w:rsid w:val="10DB3A4D"/>
    <w:rsid w:val="112049C7"/>
    <w:rsid w:val="19EF0B89"/>
    <w:rsid w:val="1A3E7023"/>
    <w:rsid w:val="1B5D502F"/>
    <w:rsid w:val="1E965458"/>
    <w:rsid w:val="1F0B43AD"/>
    <w:rsid w:val="1FBB6863"/>
    <w:rsid w:val="1FC16504"/>
    <w:rsid w:val="1FF650C7"/>
    <w:rsid w:val="1FFDC483"/>
    <w:rsid w:val="24A8599C"/>
    <w:rsid w:val="25183999"/>
    <w:rsid w:val="25B12B77"/>
    <w:rsid w:val="28556631"/>
    <w:rsid w:val="29F60415"/>
    <w:rsid w:val="2A3136EC"/>
    <w:rsid w:val="2D371BB4"/>
    <w:rsid w:val="2D7626DC"/>
    <w:rsid w:val="317F1D7B"/>
    <w:rsid w:val="32944056"/>
    <w:rsid w:val="37372D7B"/>
    <w:rsid w:val="37F40AB9"/>
    <w:rsid w:val="3CD4741F"/>
    <w:rsid w:val="3CE76528"/>
    <w:rsid w:val="3DF15DAF"/>
    <w:rsid w:val="3FF94FBF"/>
    <w:rsid w:val="40505AFA"/>
    <w:rsid w:val="4101356D"/>
    <w:rsid w:val="41226DFB"/>
    <w:rsid w:val="4207475A"/>
    <w:rsid w:val="43DD4DBF"/>
    <w:rsid w:val="461A5919"/>
    <w:rsid w:val="48825F81"/>
    <w:rsid w:val="4A103B07"/>
    <w:rsid w:val="4D4952BF"/>
    <w:rsid w:val="4D4A531E"/>
    <w:rsid w:val="4F602D94"/>
    <w:rsid w:val="52C27FEE"/>
    <w:rsid w:val="55DDE255"/>
    <w:rsid w:val="57790E97"/>
    <w:rsid w:val="57D627DF"/>
    <w:rsid w:val="587A09A5"/>
    <w:rsid w:val="58E42340"/>
    <w:rsid w:val="5D7E2D63"/>
    <w:rsid w:val="5E7D154C"/>
    <w:rsid w:val="5F082B32"/>
    <w:rsid w:val="60B44CEE"/>
    <w:rsid w:val="621C64B5"/>
    <w:rsid w:val="6324615B"/>
    <w:rsid w:val="63D47B81"/>
    <w:rsid w:val="66430FEE"/>
    <w:rsid w:val="668D4017"/>
    <w:rsid w:val="671E1113"/>
    <w:rsid w:val="68752F84"/>
    <w:rsid w:val="68DE733A"/>
    <w:rsid w:val="6A082AC6"/>
    <w:rsid w:val="6B8D38E9"/>
    <w:rsid w:val="6CD02FFA"/>
    <w:rsid w:val="6D31617E"/>
    <w:rsid w:val="6FEB9DDE"/>
    <w:rsid w:val="72C07522"/>
    <w:rsid w:val="75B6DE7C"/>
    <w:rsid w:val="78840F19"/>
    <w:rsid w:val="7ABF3F77"/>
    <w:rsid w:val="7B486307"/>
    <w:rsid w:val="7FDFB5BC"/>
    <w:rsid w:val="B7FBC69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宋体" w:hAnsi="宋体"/>
      <w:sz w:val="28"/>
    </w:rPr>
  </w:style>
  <w:style w:type="paragraph" w:styleId="3">
    <w:name w:val="Body Text First Indent"/>
    <w:basedOn w:val="2"/>
    <w:next w:val="1"/>
    <w:qFormat/>
    <w:uiPriority w:val="0"/>
    <w:pPr>
      <w:ind w:firstLine="420" w:firstLineChars="100"/>
    </w:pPr>
    <w:rPr>
      <w:rFonts w:ascii="Times New Roman" w:hAnsi="Times New Roman" w:eastAsia="宋体" w:cs="Times New Roman"/>
    </w:rPr>
  </w:style>
  <w:style w:type="paragraph" w:styleId="4">
    <w:name w:val="Plain Text"/>
    <w:basedOn w:val="1"/>
    <w:next w:val="1"/>
    <w:qFormat/>
    <w:uiPriority w:val="0"/>
    <w:pPr>
      <w:widowControl/>
      <w:spacing w:before="100" w:beforeAutospacing="1" w:after="100" w:afterAutospacing="1"/>
      <w:jc w:val="left"/>
    </w:pPr>
    <w:rPr>
      <w:rFonts w:ascii="Arial Unicode MS" w:hAnsi="Arial Unicode MS"/>
      <w:kern w:val="0"/>
      <w:sz w:val="24"/>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ind w:firstLine="419" w:firstLineChars="161"/>
    </w:pPr>
    <w:rPr>
      <w:rFonts w:ascii="宋体" w:hAnsi="宋体"/>
      <w:szCs w:val="20"/>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paragraph" w:customStyle="1" w:styleId="12">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13">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14">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styleId="15">
    <w:name w:val="List Paragraph"/>
    <w:basedOn w:val="1"/>
    <w:qFormat/>
    <w:uiPriority w:val="0"/>
    <w:pPr>
      <w:ind w:firstLine="420" w:firstLineChars="200"/>
    </w:pPr>
    <w:rPr>
      <w:rFonts w:ascii="Calibri" w:hAnsi="Calibri"/>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23</Pages>
  <Words>5279</Words>
  <Characters>6137</Characters>
  <Lines>0</Lines>
  <Paragraphs>0</Paragraphs>
  <TotalTime>12</TotalTime>
  <ScaleCrop>false</ScaleCrop>
  <LinksUpToDate>false</LinksUpToDate>
  <CharactersWithSpaces>6208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2026-04-16T19:40:00Z</dcterms:created>
  <dc:creator>JACKY</dc:creator>
  <cp:lastModifiedBy>Caïn</cp:lastModifiedBy>
  <dcterms:modified xsi:type="dcterms:W3CDTF">2026-04-20T06:08:55Z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608306D4508941C19D8F2B712E408ABE_12</vt:lpwstr>
  </property>
  <property fmtid="{D5CDD505-2E9C-101B-9397-08002B2CF9AE}" pid="4" name="KSOTemplateDocerSaveRecord">
    <vt:lpwstr>eyJoZGlkIjoiMmJkOTcwYWYzZWZhMDY4YTY0NmY2ZDFlNmYzYWQwZDMiLCJ1c2VySWQiOiIyOTI0MDUyNzcifQ==</vt:lpwstr>
  </property>
</Properties>
</file>