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4A302">
      <w:pPr>
        <w:rPr>
          <w:rFonts w:hint="eastAsia"/>
        </w:rPr>
      </w:pPr>
    </w:p>
    <w:p w14:paraId="53DA300F">
      <w:pPr>
        <w:rPr>
          <w:rFonts w:ascii="宋体" w:hAnsi="宋体" w:cs="方正小标宋简体"/>
          <w:sz w:val="72"/>
          <w:szCs w:val="72"/>
        </w:rPr>
      </w:pPr>
    </w:p>
    <w:p w14:paraId="1983E126"/>
    <w:p w14:paraId="138D207F"/>
    <w:p w14:paraId="47DE7147">
      <w:pPr>
        <w:tabs>
          <w:tab w:val="left" w:pos="2271"/>
        </w:tabs>
        <w:jc w:val="left"/>
      </w:pPr>
      <w:r>
        <w:rPr>
          <w:rFonts w:hint="eastAsia"/>
        </w:rPr>
        <w:tab/>
      </w:r>
    </w:p>
    <w:p w14:paraId="75369E1D">
      <w:pPr>
        <w:spacing w:line="560" w:lineRule="exact"/>
        <w:jc w:val="center"/>
        <w:rPr>
          <w:rFonts w:ascii="仿宋" w:hAnsi="仿宋" w:eastAsia="仿宋" w:cs="仿宋"/>
          <w:b/>
          <w:sz w:val="50"/>
          <w:szCs w:val="50"/>
        </w:rPr>
      </w:pPr>
      <w:r>
        <w:rPr>
          <w:rFonts w:hint="eastAsia" w:ascii="仿宋" w:hAnsi="仿宋" w:eastAsia="仿宋" w:cs="仿宋"/>
          <w:b/>
          <w:sz w:val="50"/>
          <w:szCs w:val="50"/>
        </w:rPr>
        <w:t>湖州</w:t>
      </w:r>
      <w:r>
        <w:rPr>
          <w:rFonts w:hint="eastAsia" w:ascii="仿宋" w:hAnsi="仿宋" w:eastAsia="仿宋" w:cs="仿宋"/>
          <w:b/>
          <w:sz w:val="50"/>
          <w:szCs w:val="50"/>
          <w:lang w:val="en-US" w:eastAsia="zh-CN"/>
        </w:rPr>
        <w:t>学院资产经营</w:t>
      </w:r>
      <w:r>
        <w:rPr>
          <w:rFonts w:hint="eastAsia" w:ascii="仿宋" w:hAnsi="仿宋" w:eastAsia="仿宋" w:cs="仿宋"/>
          <w:b/>
          <w:sz w:val="50"/>
          <w:szCs w:val="50"/>
        </w:rPr>
        <w:t>有限公司</w:t>
      </w:r>
      <w:r>
        <w:rPr>
          <w:rFonts w:hint="eastAsia" w:ascii="仿宋" w:hAnsi="仿宋" w:eastAsia="仿宋" w:cs="仿宋"/>
          <w:b/>
          <w:sz w:val="50"/>
          <w:szCs w:val="50"/>
          <w:lang w:val="en-US" w:eastAsia="zh-CN"/>
        </w:rPr>
        <w:t>运营车辆</w:t>
      </w:r>
      <w:r>
        <w:rPr>
          <w:rFonts w:hint="eastAsia" w:ascii="仿宋" w:hAnsi="仿宋" w:eastAsia="仿宋" w:cs="仿宋"/>
          <w:b/>
          <w:sz w:val="50"/>
          <w:szCs w:val="50"/>
        </w:rPr>
        <w:t>采购项目</w:t>
      </w:r>
    </w:p>
    <w:p w14:paraId="4FCE8D33">
      <w:pPr>
        <w:spacing w:before="156" w:beforeLines="50" w:after="156" w:afterLines="50" w:line="1000" w:lineRule="exact"/>
        <w:jc w:val="center"/>
        <w:rPr>
          <w:rFonts w:ascii="仿宋" w:hAnsi="仿宋" w:eastAsia="仿宋" w:cs="仿宋"/>
          <w:b/>
          <w:sz w:val="80"/>
          <w:szCs w:val="80"/>
        </w:rPr>
      </w:pPr>
      <w:r>
        <w:rPr>
          <w:rFonts w:hint="eastAsia" w:ascii="仿宋" w:hAnsi="仿宋" w:eastAsia="仿宋" w:cs="仿宋"/>
          <w:b/>
          <w:sz w:val="80"/>
          <w:szCs w:val="80"/>
        </w:rPr>
        <w:t>询价采购文件</w:t>
      </w:r>
    </w:p>
    <w:p w14:paraId="0E40D3A4">
      <w:pPr>
        <w:tabs>
          <w:tab w:val="left" w:pos="2271"/>
        </w:tabs>
        <w:jc w:val="left"/>
        <w:rPr>
          <w:rFonts w:ascii="仿宋" w:hAnsi="仿宋" w:eastAsia="仿宋" w:cs="仿宋"/>
        </w:rPr>
      </w:pPr>
    </w:p>
    <w:p w14:paraId="41EDB4D4">
      <w:pPr>
        <w:tabs>
          <w:tab w:val="left" w:pos="2271"/>
        </w:tabs>
        <w:jc w:val="left"/>
        <w:rPr>
          <w:rFonts w:ascii="仿宋" w:hAnsi="仿宋" w:eastAsia="仿宋" w:cs="仿宋"/>
        </w:rPr>
      </w:pPr>
    </w:p>
    <w:p w14:paraId="2E73C3F4">
      <w:pPr>
        <w:tabs>
          <w:tab w:val="left" w:pos="2271"/>
        </w:tabs>
        <w:jc w:val="left"/>
        <w:rPr>
          <w:rFonts w:ascii="仿宋" w:hAnsi="仿宋" w:eastAsia="仿宋" w:cs="仿宋"/>
        </w:rPr>
      </w:pPr>
    </w:p>
    <w:p w14:paraId="360986A5">
      <w:pPr>
        <w:tabs>
          <w:tab w:val="left" w:pos="2271"/>
        </w:tabs>
        <w:jc w:val="left"/>
        <w:rPr>
          <w:rFonts w:ascii="仿宋" w:hAnsi="仿宋" w:eastAsia="仿宋" w:cs="仿宋"/>
        </w:rPr>
      </w:pPr>
    </w:p>
    <w:p w14:paraId="0A68DDE9">
      <w:pPr>
        <w:tabs>
          <w:tab w:val="left" w:pos="2271"/>
        </w:tabs>
        <w:jc w:val="left"/>
        <w:rPr>
          <w:rFonts w:ascii="仿宋" w:hAnsi="仿宋" w:eastAsia="仿宋" w:cs="仿宋"/>
        </w:rPr>
      </w:pPr>
    </w:p>
    <w:p w14:paraId="3D0C0F4F">
      <w:pPr>
        <w:tabs>
          <w:tab w:val="left" w:pos="2271"/>
        </w:tabs>
        <w:jc w:val="left"/>
        <w:rPr>
          <w:rFonts w:ascii="仿宋" w:hAnsi="仿宋" w:eastAsia="仿宋" w:cs="仿宋"/>
        </w:rPr>
      </w:pPr>
    </w:p>
    <w:p w14:paraId="22AE227A">
      <w:pPr>
        <w:tabs>
          <w:tab w:val="left" w:pos="2271"/>
        </w:tabs>
        <w:jc w:val="left"/>
        <w:rPr>
          <w:rFonts w:ascii="仿宋" w:hAnsi="仿宋" w:eastAsia="仿宋" w:cs="仿宋"/>
        </w:rPr>
      </w:pPr>
    </w:p>
    <w:p w14:paraId="380E1FF0">
      <w:pPr>
        <w:tabs>
          <w:tab w:val="left" w:pos="2271"/>
        </w:tabs>
        <w:jc w:val="left"/>
        <w:rPr>
          <w:rFonts w:ascii="仿宋" w:hAnsi="仿宋" w:eastAsia="仿宋" w:cs="仿宋"/>
        </w:rPr>
      </w:pPr>
    </w:p>
    <w:p w14:paraId="1DEC9F14">
      <w:pPr>
        <w:tabs>
          <w:tab w:val="left" w:pos="2271"/>
        </w:tabs>
        <w:jc w:val="left"/>
        <w:rPr>
          <w:rFonts w:ascii="仿宋" w:hAnsi="仿宋" w:eastAsia="仿宋" w:cs="仿宋"/>
        </w:rPr>
      </w:pPr>
    </w:p>
    <w:p w14:paraId="56FC050E">
      <w:pPr>
        <w:tabs>
          <w:tab w:val="left" w:pos="2271"/>
        </w:tabs>
        <w:jc w:val="left"/>
        <w:rPr>
          <w:rFonts w:ascii="仿宋" w:hAnsi="仿宋" w:eastAsia="仿宋" w:cs="仿宋"/>
        </w:rPr>
      </w:pPr>
    </w:p>
    <w:p w14:paraId="6E902B67">
      <w:pPr>
        <w:tabs>
          <w:tab w:val="left" w:pos="2271"/>
        </w:tabs>
        <w:jc w:val="left"/>
        <w:rPr>
          <w:rFonts w:ascii="仿宋" w:hAnsi="仿宋" w:eastAsia="仿宋" w:cs="仿宋"/>
        </w:rPr>
      </w:pPr>
    </w:p>
    <w:p w14:paraId="725D0A4A">
      <w:pPr>
        <w:pStyle w:val="13"/>
        <w:rPr>
          <w:rFonts w:ascii="仿宋" w:hAnsi="仿宋" w:eastAsia="仿宋" w:cs="仿宋"/>
        </w:rPr>
      </w:pPr>
    </w:p>
    <w:p w14:paraId="0D599568">
      <w:pPr>
        <w:tabs>
          <w:tab w:val="left" w:pos="2271"/>
        </w:tabs>
        <w:jc w:val="left"/>
        <w:rPr>
          <w:rFonts w:ascii="仿宋" w:hAnsi="仿宋" w:eastAsia="仿宋" w:cs="仿宋"/>
        </w:rPr>
      </w:pPr>
    </w:p>
    <w:p w14:paraId="050678B6">
      <w:pPr>
        <w:tabs>
          <w:tab w:val="left" w:pos="2271"/>
        </w:tabs>
        <w:jc w:val="left"/>
        <w:rPr>
          <w:rFonts w:ascii="仿宋" w:hAnsi="仿宋" w:eastAsia="仿宋" w:cs="仿宋"/>
        </w:rPr>
      </w:pPr>
    </w:p>
    <w:p w14:paraId="1C51BEB0">
      <w:pPr>
        <w:pStyle w:val="13"/>
      </w:pPr>
    </w:p>
    <w:p w14:paraId="44A5C0BD">
      <w:pPr>
        <w:tabs>
          <w:tab w:val="left" w:pos="2271"/>
        </w:tabs>
        <w:jc w:val="left"/>
        <w:rPr>
          <w:rFonts w:ascii="仿宋" w:hAnsi="仿宋" w:eastAsia="仿宋" w:cs="仿宋"/>
        </w:rPr>
      </w:pPr>
    </w:p>
    <w:p w14:paraId="2DFCC4CB">
      <w:pPr>
        <w:tabs>
          <w:tab w:val="left" w:pos="2271"/>
        </w:tabs>
        <w:jc w:val="left"/>
        <w:rPr>
          <w:rFonts w:ascii="仿宋" w:hAnsi="仿宋" w:eastAsia="仿宋" w:cs="仿宋"/>
        </w:rPr>
      </w:pPr>
    </w:p>
    <w:p w14:paraId="1FA0101D">
      <w:pPr>
        <w:tabs>
          <w:tab w:val="left" w:pos="2271"/>
        </w:tabs>
        <w:ind w:firstLine="1285" w:firstLineChars="400"/>
        <w:rPr>
          <w:rFonts w:hint="eastAsia" w:ascii="仿宋" w:hAnsi="仿宋" w:eastAsia="仿宋" w:cs="仿宋"/>
          <w:b/>
          <w:sz w:val="32"/>
          <w:szCs w:val="32"/>
          <w:lang w:eastAsia="zh-CN"/>
        </w:rPr>
      </w:pPr>
      <w:r>
        <w:rPr>
          <w:rFonts w:hint="eastAsia" w:ascii="仿宋" w:hAnsi="仿宋" w:eastAsia="仿宋" w:cs="仿宋"/>
          <w:b/>
          <w:sz w:val="32"/>
          <w:szCs w:val="32"/>
        </w:rPr>
        <w:t>采购需求人：</w:t>
      </w:r>
      <w:r>
        <w:rPr>
          <w:rFonts w:hint="eastAsia" w:ascii="仿宋" w:hAnsi="仿宋" w:eastAsia="仿宋" w:cs="仿宋"/>
          <w:b/>
          <w:sz w:val="32"/>
          <w:szCs w:val="32"/>
          <w:lang w:eastAsia="zh-CN"/>
        </w:rPr>
        <w:t>湖州学院资产经营有限公司</w:t>
      </w:r>
    </w:p>
    <w:p w14:paraId="6DF3442B">
      <w:pPr>
        <w:tabs>
          <w:tab w:val="left" w:pos="2271"/>
        </w:tabs>
        <w:jc w:val="center"/>
        <w:rPr>
          <w:rFonts w:ascii="仿宋" w:hAnsi="仿宋" w:eastAsia="仿宋" w:cs="仿宋"/>
          <w:b/>
          <w:sz w:val="32"/>
          <w:szCs w:val="32"/>
        </w:rPr>
      </w:pPr>
    </w:p>
    <w:p w14:paraId="3BFE2693">
      <w:pPr>
        <w:tabs>
          <w:tab w:val="left" w:pos="2271"/>
        </w:tabs>
        <w:jc w:val="center"/>
        <w:rPr>
          <w:rFonts w:ascii="仿宋" w:hAnsi="仿宋" w:eastAsia="仿宋" w:cs="仿宋"/>
          <w:b/>
          <w:sz w:val="32"/>
          <w:szCs w:val="32"/>
        </w:rPr>
      </w:pPr>
      <w:r>
        <w:rPr>
          <w:rFonts w:hint="eastAsia" w:ascii="仿宋" w:hAnsi="仿宋" w:eastAsia="仿宋" w:cs="仿宋"/>
          <w:b/>
          <w:sz w:val="32"/>
          <w:szCs w:val="32"/>
        </w:rPr>
        <w:t>二〇二</w:t>
      </w:r>
      <w:r>
        <w:rPr>
          <w:rFonts w:hint="eastAsia" w:ascii="仿宋" w:hAnsi="仿宋" w:eastAsia="仿宋" w:cs="仿宋"/>
          <w:b/>
          <w:sz w:val="32"/>
          <w:szCs w:val="32"/>
          <w:lang w:val="en-US" w:eastAsia="zh-CN"/>
        </w:rPr>
        <w:t>六</w:t>
      </w:r>
      <w:r>
        <w:rPr>
          <w:rFonts w:hint="eastAsia" w:ascii="仿宋" w:hAnsi="仿宋" w:eastAsia="仿宋" w:cs="仿宋"/>
          <w:b/>
          <w:sz w:val="32"/>
          <w:szCs w:val="32"/>
        </w:rPr>
        <w:t>年</w:t>
      </w:r>
      <w:r>
        <w:rPr>
          <w:rFonts w:hint="eastAsia" w:ascii="仿宋" w:hAnsi="仿宋" w:eastAsia="仿宋" w:cs="仿宋"/>
          <w:b/>
          <w:sz w:val="32"/>
          <w:szCs w:val="32"/>
          <w:lang w:val="en-US" w:eastAsia="zh-CN"/>
        </w:rPr>
        <w:t>四</w:t>
      </w:r>
      <w:r>
        <w:rPr>
          <w:rFonts w:hint="eastAsia" w:ascii="仿宋" w:hAnsi="仿宋" w:eastAsia="仿宋" w:cs="仿宋"/>
          <w:b/>
          <w:sz w:val="32"/>
          <w:szCs w:val="32"/>
        </w:rPr>
        <w:t>月</w:t>
      </w:r>
    </w:p>
    <w:p w14:paraId="504BC1E1">
      <w:pPr>
        <w:tabs>
          <w:tab w:val="left" w:pos="2271"/>
        </w:tabs>
        <w:jc w:val="center"/>
        <w:rPr>
          <w:rFonts w:ascii="仿宋" w:hAnsi="仿宋" w:eastAsia="仿宋" w:cs="仿宋"/>
          <w:lang w:val="zh-CN"/>
        </w:rPr>
        <w:sectPr>
          <w:footerReference r:id="rId3" w:type="first"/>
          <w:pgSz w:w="11906" w:h="16838"/>
          <w:pgMar w:top="1440" w:right="1800" w:bottom="1440" w:left="1800" w:header="851" w:footer="992" w:gutter="0"/>
          <w:cols w:space="720" w:num="1"/>
          <w:docGrid w:type="lines" w:linePitch="312" w:charSpace="0"/>
        </w:sectPr>
      </w:pPr>
    </w:p>
    <w:p w14:paraId="634CE1BB">
      <w:pPr>
        <w:jc w:val="center"/>
        <w:rPr>
          <w:rFonts w:ascii="仿宋" w:hAnsi="仿宋" w:eastAsia="仿宋" w:cs="仿宋"/>
          <w:b/>
          <w:bCs/>
          <w:sz w:val="36"/>
          <w:szCs w:val="36"/>
        </w:rPr>
      </w:pPr>
      <w:r>
        <w:rPr>
          <w:rFonts w:hint="eastAsia" w:ascii="仿宋" w:hAnsi="仿宋" w:eastAsia="仿宋" w:cs="仿宋"/>
          <w:b/>
          <w:bCs/>
          <w:sz w:val="36"/>
          <w:szCs w:val="36"/>
        </w:rPr>
        <w:t>目录</w:t>
      </w:r>
    </w:p>
    <w:p w14:paraId="1D7FF629">
      <w:pPr>
        <w:pStyle w:val="9"/>
        <w:tabs>
          <w:tab w:val="right" w:leader="dot" w:pos="9027"/>
        </w:tabs>
        <w:rPr>
          <w:rFonts w:hint="eastAsia" w:ascii="仿宋" w:hAnsi="仿宋" w:eastAsia="仿宋" w:cs="仿宋"/>
          <w:sz w:val="28"/>
          <w:szCs w:val="28"/>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TOC \o "1-3" \h \u </w:instrText>
      </w:r>
      <w:r>
        <w:rPr>
          <w:rFonts w:hint="eastAsia" w:ascii="仿宋" w:hAnsi="仿宋" w:eastAsia="仿宋" w:cs="仿宋"/>
          <w:sz w:val="30"/>
          <w:szCs w:val="30"/>
        </w:rPr>
        <w:fldChar w:fldCharType="separate"/>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_Toc23647 </w:instrText>
      </w:r>
      <w:r>
        <w:rPr>
          <w:rFonts w:hint="eastAsia" w:ascii="仿宋" w:hAnsi="仿宋" w:eastAsia="仿宋" w:cs="仿宋"/>
          <w:sz w:val="28"/>
          <w:szCs w:val="28"/>
        </w:rPr>
        <w:fldChar w:fldCharType="separate"/>
      </w:r>
      <w:r>
        <w:rPr>
          <w:rFonts w:hint="eastAsia" w:ascii="仿宋" w:hAnsi="仿宋" w:eastAsia="仿宋" w:cs="仿宋"/>
          <w:sz w:val="28"/>
          <w:szCs w:val="28"/>
        </w:rPr>
        <w:t>第一章 询价采购公告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_Toc23647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14:paraId="3D3E3587">
      <w:pPr>
        <w:pStyle w:val="9"/>
        <w:tabs>
          <w:tab w:val="right" w:leader="dot" w:pos="9027"/>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_Toc31855 </w:instrText>
      </w:r>
      <w:r>
        <w:rPr>
          <w:rFonts w:hint="eastAsia" w:ascii="仿宋" w:hAnsi="仿宋" w:eastAsia="仿宋" w:cs="仿宋"/>
          <w:sz w:val="28"/>
          <w:szCs w:val="28"/>
        </w:rPr>
        <w:fldChar w:fldCharType="separate"/>
      </w:r>
      <w:r>
        <w:rPr>
          <w:rFonts w:hint="eastAsia" w:ascii="仿宋" w:hAnsi="仿宋" w:eastAsia="仿宋" w:cs="仿宋"/>
          <w:sz w:val="28"/>
          <w:szCs w:val="28"/>
        </w:rPr>
        <w:t>第二章 供应商须知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_Toc31855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14:paraId="2A0E2CEE">
      <w:pPr>
        <w:pStyle w:val="9"/>
        <w:tabs>
          <w:tab w:val="right" w:leader="dot" w:pos="9027"/>
        </w:tabs>
        <w:rPr>
          <w:rFonts w:hint="eastAsia" w:ascii="仿宋" w:hAnsi="仿宋" w:eastAsia="仿宋" w:cs="仿宋"/>
          <w:sz w:val="28"/>
          <w:szCs w:val="28"/>
        </w:rPr>
      </w:pPr>
      <w:r>
        <w:rPr>
          <w:rFonts w:hint="eastAsia" w:ascii="仿宋" w:hAnsi="仿宋" w:eastAsia="仿宋" w:cs="仿宋"/>
          <w:sz w:val="28"/>
          <w:szCs w:val="28"/>
        </w:rPr>
        <w:t xml:space="preserve">第三章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_Toc9385 </w:instrText>
      </w:r>
      <w:r>
        <w:rPr>
          <w:rFonts w:hint="eastAsia" w:ascii="仿宋" w:hAnsi="仿宋" w:eastAsia="仿宋" w:cs="仿宋"/>
          <w:sz w:val="28"/>
          <w:szCs w:val="28"/>
        </w:rPr>
        <w:fldChar w:fldCharType="separate"/>
      </w:r>
      <w:r>
        <w:rPr>
          <w:rFonts w:hint="eastAsia" w:ascii="仿宋" w:hAnsi="仿宋" w:eastAsia="仿宋" w:cs="仿宋"/>
          <w:sz w:val="28"/>
          <w:szCs w:val="28"/>
        </w:rPr>
        <w:t>评审办法</w:t>
      </w:r>
      <w:r>
        <w:rPr>
          <w:rFonts w:hint="eastAsia" w:ascii="仿宋" w:hAnsi="仿宋" w:eastAsia="仿宋" w:cs="仿宋"/>
          <w:sz w:val="28"/>
          <w:szCs w:val="28"/>
        </w:rPr>
        <w:tab/>
      </w:r>
      <w:r>
        <w:rPr>
          <w:rFonts w:hint="eastAsia" w:ascii="仿宋" w:hAnsi="仿宋" w:eastAsia="仿宋" w:cs="仿宋"/>
          <w:sz w:val="28"/>
          <w:szCs w:val="28"/>
          <w:lang w:val="en-US" w:eastAsia="zh-CN"/>
        </w:rPr>
        <w:t>8</w:t>
      </w:r>
      <w:r>
        <w:rPr>
          <w:rFonts w:hint="eastAsia" w:ascii="仿宋" w:hAnsi="仿宋" w:eastAsia="仿宋" w:cs="仿宋"/>
          <w:sz w:val="28"/>
          <w:szCs w:val="28"/>
        </w:rPr>
        <w:fldChar w:fldCharType="end"/>
      </w:r>
    </w:p>
    <w:p w14:paraId="70557541">
      <w:pPr>
        <w:pStyle w:val="9"/>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_Toc32429 </w:instrText>
      </w:r>
      <w:r>
        <w:rPr>
          <w:rFonts w:hint="eastAsia" w:ascii="仿宋" w:hAnsi="仿宋" w:eastAsia="仿宋" w:cs="仿宋"/>
          <w:sz w:val="28"/>
          <w:szCs w:val="28"/>
        </w:rPr>
        <w:fldChar w:fldCharType="separate"/>
      </w:r>
      <w:r>
        <w:rPr>
          <w:rFonts w:hint="eastAsia" w:ascii="仿宋" w:hAnsi="仿宋" w:eastAsia="仿宋" w:cs="仿宋"/>
          <w:sz w:val="28"/>
          <w:szCs w:val="28"/>
        </w:rPr>
        <w:t>第四章 响应文件格式</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14:paraId="56FF6612">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_Toc29883 </w:instrText>
      </w:r>
      <w:r>
        <w:rPr>
          <w:rFonts w:hint="eastAsia" w:ascii="仿宋" w:hAnsi="仿宋" w:eastAsia="仿宋" w:cs="仿宋"/>
          <w:sz w:val="28"/>
          <w:szCs w:val="28"/>
        </w:rPr>
        <w:fldChar w:fldCharType="separate"/>
      </w:r>
      <w:r>
        <w:rPr>
          <w:rFonts w:hint="eastAsia" w:ascii="仿宋" w:hAnsi="仿宋" w:eastAsia="仿宋" w:cs="仿宋"/>
          <w:sz w:val="28"/>
          <w:szCs w:val="28"/>
        </w:rPr>
        <w:t>一、封面格式</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14:paraId="6DEB071F">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_Toc20909 </w:instrText>
      </w:r>
      <w:r>
        <w:rPr>
          <w:rFonts w:hint="eastAsia" w:ascii="仿宋" w:hAnsi="仿宋" w:eastAsia="仿宋" w:cs="仿宋"/>
          <w:sz w:val="28"/>
          <w:szCs w:val="28"/>
        </w:rPr>
        <w:fldChar w:fldCharType="separate"/>
      </w:r>
      <w:r>
        <w:rPr>
          <w:rFonts w:hint="eastAsia" w:ascii="仿宋" w:hAnsi="仿宋" w:eastAsia="仿宋" w:cs="仿宋"/>
          <w:sz w:val="28"/>
          <w:szCs w:val="28"/>
        </w:rPr>
        <w:t>二、响应书</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14:paraId="000013FE">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_Toc23348 </w:instrText>
      </w:r>
      <w:r>
        <w:rPr>
          <w:rFonts w:hint="eastAsia" w:ascii="仿宋" w:hAnsi="仿宋" w:eastAsia="仿宋" w:cs="仿宋"/>
          <w:sz w:val="28"/>
          <w:szCs w:val="28"/>
        </w:rPr>
        <w:fldChar w:fldCharType="separate"/>
      </w:r>
      <w:r>
        <w:rPr>
          <w:rFonts w:hint="eastAsia" w:ascii="仿宋" w:hAnsi="仿宋" w:eastAsia="仿宋" w:cs="仿宋"/>
          <w:sz w:val="28"/>
          <w:szCs w:val="28"/>
        </w:rPr>
        <w:t>三、身份证明文件格式</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14:paraId="2FFCE15C">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_Toc1145 </w:instrText>
      </w:r>
      <w:r>
        <w:rPr>
          <w:rFonts w:hint="eastAsia" w:ascii="仿宋" w:hAnsi="仿宋" w:eastAsia="仿宋" w:cs="仿宋"/>
          <w:sz w:val="28"/>
          <w:szCs w:val="28"/>
        </w:rPr>
        <w:fldChar w:fldCharType="separate"/>
      </w:r>
      <w:r>
        <w:rPr>
          <w:rFonts w:hint="eastAsia" w:ascii="仿宋" w:hAnsi="仿宋" w:eastAsia="仿宋" w:cs="仿宋"/>
          <w:sz w:val="28"/>
          <w:szCs w:val="28"/>
        </w:rPr>
        <w:t>四、响应一览表</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14:paraId="5BA3D662">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_Toc591 </w:instrText>
      </w:r>
      <w:r>
        <w:rPr>
          <w:rFonts w:hint="eastAsia" w:ascii="仿宋" w:hAnsi="仿宋" w:eastAsia="仿宋" w:cs="仿宋"/>
          <w:sz w:val="28"/>
          <w:szCs w:val="28"/>
        </w:rPr>
        <w:fldChar w:fldCharType="separate"/>
      </w:r>
      <w:r>
        <w:rPr>
          <w:rFonts w:hint="eastAsia" w:ascii="仿宋" w:hAnsi="仿宋" w:eastAsia="仿宋" w:cs="仿宋"/>
          <w:sz w:val="28"/>
          <w:szCs w:val="28"/>
        </w:rPr>
        <w:t>五、条款偏离表</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14:paraId="133E7BE6">
      <w:pPr>
        <w:pStyle w:val="6"/>
        <w:tabs>
          <w:tab w:val="right" w:leader="dot" w:pos="9027"/>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_Toc31311 </w:instrText>
      </w:r>
      <w:r>
        <w:rPr>
          <w:rFonts w:hint="eastAsia" w:ascii="仿宋" w:hAnsi="仿宋" w:eastAsia="仿宋" w:cs="仿宋"/>
          <w:sz w:val="28"/>
          <w:szCs w:val="28"/>
        </w:rPr>
        <w:fldChar w:fldCharType="separate"/>
      </w:r>
      <w:r>
        <w:rPr>
          <w:rFonts w:hint="eastAsia" w:ascii="仿宋" w:hAnsi="仿宋" w:eastAsia="仿宋" w:cs="仿宋"/>
          <w:sz w:val="28"/>
          <w:szCs w:val="28"/>
        </w:rPr>
        <w:t>六、资格审查内容</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6</w:t>
      </w:r>
    </w:p>
    <w:p w14:paraId="535218DB">
      <w:pPr>
        <w:pStyle w:val="6"/>
        <w:tabs>
          <w:tab w:val="right" w:leader="dot" w:pos="9027"/>
        </w:tabs>
        <w:rPr>
          <w:rFonts w:hint="eastAsia" w:eastAsia="仿宋"/>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_Toc25210 </w:instrText>
      </w:r>
      <w:r>
        <w:rPr>
          <w:rFonts w:hint="eastAsia" w:ascii="仿宋" w:hAnsi="仿宋" w:eastAsia="仿宋" w:cs="仿宋"/>
          <w:sz w:val="28"/>
          <w:szCs w:val="28"/>
        </w:rPr>
        <w:fldChar w:fldCharType="separate"/>
      </w:r>
      <w:r>
        <w:rPr>
          <w:rFonts w:hint="eastAsia" w:ascii="仿宋" w:hAnsi="仿宋" w:eastAsia="仿宋" w:cs="仿宋"/>
          <w:sz w:val="28"/>
          <w:szCs w:val="28"/>
        </w:rPr>
        <w:t>七、服务承诺书</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7</w:t>
      </w:r>
    </w:p>
    <w:p w14:paraId="2FC19A5A">
      <w:pPr>
        <w:tabs>
          <w:tab w:val="left" w:pos="2271"/>
        </w:tabs>
        <w:jc w:val="left"/>
      </w:pPr>
      <w:r>
        <w:rPr>
          <w:rFonts w:hint="eastAsia" w:ascii="仿宋" w:hAnsi="仿宋" w:eastAsia="仿宋" w:cs="仿宋"/>
          <w:szCs w:val="30"/>
        </w:rPr>
        <w:fldChar w:fldCharType="end"/>
      </w:r>
    </w:p>
    <w:p w14:paraId="459F5D5A">
      <w:pPr>
        <w:tabs>
          <w:tab w:val="left" w:pos="2271"/>
        </w:tabs>
        <w:jc w:val="left"/>
      </w:pPr>
    </w:p>
    <w:p w14:paraId="59DAB9A2">
      <w:pPr>
        <w:tabs>
          <w:tab w:val="left" w:pos="2271"/>
        </w:tabs>
        <w:jc w:val="left"/>
      </w:pPr>
    </w:p>
    <w:p w14:paraId="348E31B3">
      <w:pPr>
        <w:tabs>
          <w:tab w:val="left" w:pos="2271"/>
        </w:tabs>
        <w:jc w:val="left"/>
      </w:pPr>
    </w:p>
    <w:p w14:paraId="5E965B61">
      <w:pPr>
        <w:tabs>
          <w:tab w:val="left" w:pos="2271"/>
        </w:tabs>
        <w:jc w:val="left"/>
      </w:pPr>
    </w:p>
    <w:p w14:paraId="77A1404D">
      <w:pPr>
        <w:tabs>
          <w:tab w:val="left" w:pos="2271"/>
        </w:tabs>
        <w:jc w:val="left"/>
      </w:pPr>
    </w:p>
    <w:p w14:paraId="47BEE9E2">
      <w:pPr>
        <w:pStyle w:val="13"/>
      </w:pPr>
    </w:p>
    <w:p w14:paraId="5610842E">
      <w:pPr>
        <w:tabs>
          <w:tab w:val="left" w:pos="2271"/>
        </w:tabs>
        <w:jc w:val="left"/>
      </w:pPr>
    </w:p>
    <w:p w14:paraId="46AC17FE">
      <w:pPr>
        <w:tabs>
          <w:tab w:val="left" w:pos="2271"/>
        </w:tabs>
        <w:jc w:val="left"/>
      </w:pPr>
    </w:p>
    <w:p w14:paraId="080C069E">
      <w:pPr>
        <w:tabs>
          <w:tab w:val="left" w:pos="2271"/>
        </w:tabs>
        <w:jc w:val="left"/>
      </w:pPr>
    </w:p>
    <w:p w14:paraId="5AF55552">
      <w:pPr>
        <w:tabs>
          <w:tab w:val="left" w:pos="2271"/>
        </w:tabs>
        <w:jc w:val="left"/>
      </w:pPr>
    </w:p>
    <w:p w14:paraId="43B898F8">
      <w:pPr>
        <w:tabs>
          <w:tab w:val="left" w:pos="2271"/>
        </w:tabs>
        <w:jc w:val="left"/>
      </w:pPr>
    </w:p>
    <w:p w14:paraId="72E4CF79">
      <w:pPr>
        <w:tabs>
          <w:tab w:val="left" w:pos="2271"/>
        </w:tabs>
        <w:jc w:val="left"/>
      </w:pPr>
    </w:p>
    <w:p w14:paraId="4F085AB4">
      <w:pPr>
        <w:tabs>
          <w:tab w:val="left" w:pos="2271"/>
        </w:tabs>
        <w:jc w:val="left"/>
      </w:pPr>
    </w:p>
    <w:p w14:paraId="158E28D7">
      <w:pPr>
        <w:tabs>
          <w:tab w:val="left" w:pos="2271"/>
        </w:tabs>
        <w:jc w:val="left"/>
      </w:pPr>
    </w:p>
    <w:p w14:paraId="3DB108D6">
      <w:pPr>
        <w:tabs>
          <w:tab w:val="left" w:pos="2271"/>
        </w:tabs>
        <w:jc w:val="left"/>
      </w:pPr>
    </w:p>
    <w:p w14:paraId="75C1DD62">
      <w:pPr>
        <w:pStyle w:val="3"/>
        <w:rPr>
          <w:rFonts w:hint="eastAsia"/>
        </w:rPr>
        <w:sectPr>
          <w:headerReference r:id="rId5" w:type="first"/>
          <w:footerReference r:id="rId7" w:type="first"/>
          <w:headerReference r:id="rId4" w:type="default"/>
          <w:footerReference r:id="rId6" w:type="default"/>
          <w:pgSz w:w="11907" w:h="16840"/>
          <w:pgMar w:top="1440" w:right="1440" w:bottom="1440" w:left="1440" w:header="907" w:footer="907" w:gutter="0"/>
          <w:pgNumType w:start="1"/>
          <w:cols w:space="720" w:num="1"/>
          <w:titlePg/>
          <w:docGrid w:type="lines" w:linePitch="312" w:charSpace="0"/>
        </w:sectPr>
      </w:pPr>
      <w:bookmarkStart w:id="0" w:name="_Toc37844514"/>
    </w:p>
    <w:p w14:paraId="2754C57C">
      <w:pPr>
        <w:pStyle w:val="3"/>
        <w:jc w:val="both"/>
        <w:rPr>
          <w:rFonts w:hint="eastAsia"/>
        </w:rPr>
      </w:pPr>
      <w:bookmarkStart w:id="1" w:name="_Toc23647"/>
    </w:p>
    <w:p w14:paraId="20DF1809">
      <w:pPr>
        <w:pStyle w:val="3"/>
      </w:pPr>
      <w:r>
        <w:rPr>
          <w:rFonts w:hint="eastAsia"/>
        </w:rPr>
        <w:t>第一章 询价采购公告</w:t>
      </w:r>
      <w:bookmarkEnd w:id="0"/>
      <w:bookmarkEnd w:id="1"/>
    </w:p>
    <w:p w14:paraId="4E49FC6D">
      <w:pPr>
        <w:autoSpaceDE w:val="0"/>
        <w:autoSpaceDN w:val="0"/>
        <w:snapToGrid w:val="0"/>
        <w:spacing w:line="360" w:lineRule="auto"/>
        <w:ind w:firstLine="300" w:firstLineChars="200"/>
        <w:jc w:val="left"/>
        <w:rPr>
          <w:rFonts w:ascii="宋体"/>
          <w:sz w:val="15"/>
          <w:szCs w:val="15"/>
        </w:rPr>
      </w:pPr>
      <w:bookmarkStart w:id="2" w:name="_Hlk67054500"/>
    </w:p>
    <w:bookmarkEnd w:id="2"/>
    <w:p w14:paraId="5D281E2A">
      <w:pPr>
        <w:autoSpaceDE w:val="0"/>
        <w:autoSpaceDN w:val="0"/>
        <w:snapToGrid w:val="0"/>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湖州学院资产经营有限公司运营车辆采购</w:t>
      </w:r>
      <w:r>
        <w:rPr>
          <w:rFonts w:hint="eastAsia" w:ascii="仿宋" w:hAnsi="仿宋" w:eastAsia="仿宋" w:cs="仿宋"/>
          <w:sz w:val="28"/>
          <w:szCs w:val="28"/>
        </w:rPr>
        <w:t>项目以询价方式进行采购。现对本项目进行国内询价，满足条件的供应商均可参加询价采购。</w:t>
      </w:r>
    </w:p>
    <w:p w14:paraId="01611BF8">
      <w:pPr>
        <w:autoSpaceDE w:val="0"/>
        <w:autoSpaceDN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1.项目名称：</w:t>
      </w:r>
      <w:r>
        <w:rPr>
          <w:rFonts w:hint="eastAsia" w:ascii="仿宋" w:hAnsi="仿宋" w:eastAsia="仿宋" w:cs="仿宋"/>
          <w:sz w:val="28"/>
          <w:szCs w:val="28"/>
          <w:lang w:eastAsia="zh-CN"/>
        </w:rPr>
        <w:t>湖州学院资产经营有限公司运营车辆</w:t>
      </w:r>
      <w:r>
        <w:rPr>
          <w:rFonts w:hint="eastAsia" w:ascii="仿宋" w:hAnsi="仿宋" w:eastAsia="仿宋" w:cs="仿宋"/>
          <w:sz w:val="28"/>
          <w:szCs w:val="28"/>
        </w:rPr>
        <w:t>采购项目</w:t>
      </w:r>
    </w:p>
    <w:p w14:paraId="11CB66D2">
      <w:pPr>
        <w:autoSpaceDE w:val="0"/>
        <w:autoSpaceDN w:val="0"/>
        <w:snapToGrid w:val="0"/>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2.采购人名称：湖州学院资产经营有限公司</w:t>
      </w:r>
    </w:p>
    <w:p w14:paraId="7AC3A794">
      <w:pPr>
        <w:autoSpaceDE w:val="0"/>
        <w:autoSpaceDN w:val="0"/>
        <w:snapToGrid w:val="0"/>
        <w:spacing w:line="52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3.项目编号：</w:t>
      </w:r>
      <w:r>
        <w:rPr>
          <w:rFonts w:hint="eastAsia" w:ascii="仿宋" w:hAnsi="仿宋" w:eastAsia="仿宋" w:cs="仿宋"/>
          <w:sz w:val="28"/>
          <w:szCs w:val="28"/>
          <w:highlight w:val="none"/>
          <w:lang w:val="en-US" w:eastAsia="zh-CN"/>
        </w:rPr>
        <w:t>HYZC2026-01</w:t>
      </w:r>
    </w:p>
    <w:p w14:paraId="36536D59">
      <w:pPr>
        <w:autoSpaceDE w:val="0"/>
        <w:autoSpaceDN w:val="0"/>
        <w:snapToGrid w:val="0"/>
        <w:spacing w:line="520" w:lineRule="exact"/>
        <w:ind w:firstLine="560" w:firstLineChars="200"/>
        <w:rPr>
          <w:rFonts w:hint="default"/>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.项目采购限价：</w:t>
      </w:r>
      <w:r>
        <w:rPr>
          <w:rFonts w:hint="eastAsia" w:ascii="仿宋" w:hAnsi="仿宋" w:eastAsia="仿宋" w:cs="仿宋"/>
          <w:sz w:val="28"/>
          <w:szCs w:val="28"/>
          <w:lang w:val="en-US" w:eastAsia="zh-CN"/>
        </w:rPr>
        <w:t>18</w:t>
      </w:r>
      <w:r>
        <w:rPr>
          <w:rFonts w:hint="eastAsia" w:ascii="仿宋" w:hAnsi="仿宋" w:eastAsia="仿宋" w:cs="仿宋"/>
          <w:sz w:val="28"/>
          <w:szCs w:val="28"/>
          <w:lang w:eastAsia="zh-CN"/>
        </w:rPr>
        <w:t>万元</w:t>
      </w:r>
    </w:p>
    <w:p w14:paraId="771947CB">
      <w:pPr>
        <w:autoSpaceDE w:val="0"/>
        <w:autoSpaceDN w:val="0"/>
        <w:snapToGrid w:val="0"/>
        <w:spacing w:line="520" w:lineRule="exact"/>
        <w:ind w:firstLine="560" w:firstLineChars="200"/>
        <w:rPr>
          <w:rFonts w:hint="default" w:ascii="仿宋" w:hAnsi="仿宋" w:eastAsia="仿宋" w:cs="仿宋"/>
          <w:sz w:val="28"/>
          <w:szCs w:val="28"/>
          <w:lang w:val="en-US"/>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.询价采购内容如下：</w:t>
      </w:r>
      <w:r>
        <w:rPr>
          <w:rFonts w:hint="eastAsia" w:ascii="仿宋" w:hAnsi="仿宋" w:eastAsia="仿宋" w:cs="仿宋"/>
          <w:sz w:val="28"/>
          <w:szCs w:val="28"/>
          <w:lang w:val="en-US" w:eastAsia="zh-CN"/>
        </w:rPr>
        <w:t>购置迈腾B9300TSI尊享版一辆（具体参数见附件2）</w:t>
      </w:r>
    </w:p>
    <w:p w14:paraId="2D214AAE">
      <w:pPr>
        <w:pStyle w:val="15"/>
        <w:wordWrap w:val="0"/>
        <w:autoSpaceDE w:val="0"/>
        <w:autoSpaceDN w:val="0"/>
        <w:snapToGrid w:val="0"/>
        <w:spacing w:line="520" w:lineRule="exact"/>
        <w:ind w:firstLine="0" w:firstLineChars="0"/>
        <w:jc w:val="left"/>
        <w:rPr>
          <w:rFonts w:hint="eastAsia" w:ascii="仿宋" w:hAnsi="仿宋" w:eastAsia="仿宋" w:cs="仿宋"/>
          <w:bCs/>
          <w:sz w:val="28"/>
          <w:szCs w:val="28"/>
        </w:rPr>
      </w:pPr>
      <w:r>
        <w:rPr>
          <w:rFonts w:hint="eastAsia" w:ascii="仿宋" w:hAnsi="仿宋" w:eastAsia="仿宋" w:cs="仿宋"/>
          <w:bCs/>
          <w:sz w:val="28"/>
          <w:szCs w:val="28"/>
        </w:rPr>
        <w:t xml:space="preserve">    </w:t>
      </w:r>
      <w:r>
        <w:rPr>
          <w:rFonts w:hint="eastAsia" w:ascii="仿宋" w:hAnsi="仿宋" w:eastAsia="仿宋" w:cs="仿宋"/>
          <w:bCs/>
          <w:sz w:val="28"/>
          <w:szCs w:val="28"/>
          <w:lang w:val="en-US" w:eastAsia="zh-CN"/>
        </w:rPr>
        <w:t>6</w:t>
      </w:r>
      <w:r>
        <w:rPr>
          <w:rFonts w:hint="eastAsia" w:ascii="仿宋" w:hAnsi="仿宋" w:eastAsia="仿宋" w:cs="仿宋"/>
          <w:bCs/>
          <w:sz w:val="28"/>
          <w:szCs w:val="28"/>
        </w:rPr>
        <w:t>.完成时间：202</w:t>
      </w:r>
      <w:r>
        <w:rPr>
          <w:rFonts w:hint="eastAsia" w:ascii="仿宋" w:hAnsi="仿宋" w:eastAsia="仿宋" w:cs="仿宋"/>
          <w:bCs/>
          <w:sz w:val="28"/>
          <w:szCs w:val="28"/>
          <w:lang w:val="en-US" w:eastAsia="zh-CN"/>
        </w:rPr>
        <w:t>6</w:t>
      </w:r>
      <w:r>
        <w:rPr>
          <w:rFonts w:hint="eastAsia" w:ascii="仿宋" w:hAnsi="仿宋" w:eastAsia="仿宋" w:cs="仿宋"/>
          <w:bCs/>
          <w:sz w:val="28"/>
          <w:szCs w:val="28"/>
        </w:rPr>
        <w:t>年</w:t>
      </w:r>
      <w:r>
        <w:rPr>
          <w:rFonts w:hint="eastAsia" w:ascii="仿宋" w:hAnsi="仿宋" w:eastAsia="仿宋" w:cs="仿宋"/>
          <w:bCs/>
          <w:sz w:val="28"/>
          <w:szCs w:val="28"/>
          <w:lang w:val="en-US" w:eastAsia="zh-CN"/>
        </w:rPr>
        <w:t>4</w:t>
      </w:r>
      <w:r>
        <w:rPr>
          <w:rFonts w:hint="eastAsia" w:ascii="仿宋" w:hAnsi="仿宋" w:eastAsia="仿宋" w:cs="仿宋"/>
          <w:bCs/>
          <w:sz w:val="28"/>
          <w:szCs w:val="28"/>
        </w:rPr>
        <w:t>月</w:t>
      </w:r>
    </w:p>
    <w:p w14:paraId="3E29FD37">
      <w:pPr>
        <w:widowControl/>
        <w:snapToGrid w:val="0"/>
        <w:spacing w:line="520" w:lineRule="exact"/>
        <w:ind w:firstLine="560" w:firstLineChars="200"/>
        <w:rPr>
          <w:rFonts w:hint="eastAsia" w:ascii="仿宋" w:hAnsi="仿宋" w:eastAsia="仿宋" w:cs="仿宋"/>
          <w:sz w:val="28"/>
          <w:szCs w:val="28"/>
        </w:rPr>
      </w:pPr>
      <w:r>
        <w:rPr>
          <w:rFonts w:hint="eastAsia" w:ascii="仿宋" w:hAnsi="仿宋" w:eastAsia="仿宋" w:cs="仿宋"/>
          <w:bCs/>
          <w:sz w:val="28"/>
          <w:szCs w:val="28"/>
          <w:lang w:val="en-US" w:eastAsia="zh-CN"/>
        </w:rPr>
        <w:t>7</w:t>
      </w:r>
      <w:r>
        <w:rPr>
          <w:rFonts w:hint="eastAsia" w:ascii="仿宋" w:hAnsi="仿宋" w:eastAsia="仿宋" w:cs="仿宋"/>
          <w:bCs/>
          <w:sz w:val="28"/>
          <w:szCs w:val="28"/>
        </w:rPr>
        <w:t>.服务地点：湖州。</w:t>
      </w:r>
    </w:p>
    <w:p w14:paraId="1ED0B2E9">
      <w:pPr>
        <w:pStyle w:val="15"/>
        <w:wordWrap w:val="0"/>
        <w:autoSpaceDE w:val="0"/>
        <w:autoSpaceDN w:val="0"/>
        <w:snapToGrid w:val="0"/>
        <w:spacing w:line="520" w:lineRule="exact"/>
        <w:ind w:firstLine="560"/>
        <w:jc w:val="left"/>
        <w:rPr>
          <w:rFonts w:hint="eastAsia" w:ascii="仿宋" w:hAnsi="仿宋" w:eastAsia="仿宋" w:cs="仿宋"/>
          <w:bCs/>
          <w:sz w:val="28"/>
          <w:szCs w:val="28"/>
        </w:rPr>
      </w:pPr>
      <w:bookmarkStart w:id="3" w:name="OLE_LINK2"/>
      <w:r>
        <w:rPr>
          <w:rFonts w:hint="eastAsia" w:ascii="仿宋" w:hAnsi="仿宋" w:eastAsia="仿宋" w:cs="仿宋"/>
          <w:bCs/>
          <w:sz w:val="28"/>
          <w:szCs w:val="28"/>
          <w:lang w:val="en-US" w:eastAsia="zh-CN"/>
        </w:rPr>
        <w:t>8</w:t>
      </w:r>
      <w:r>
        <w:rPr>
          <w:rFonts w:hint="eastAsia" w:ascii="仿宋" w:hAnsi="仿宋" w:eastAsia="仿宋" w:cs="仿宋"/>
          <w:bCs/>
          <w:sz w:val="28"/>
          <w:szCs w:val="28"/>
        </w:rPr>
        <w:t>.合格的供应商资格要求：</w:t>
      </w:r>
    </w:p>
    <w:p w14:paraId="2F4B6C4C">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（1）在中华人民共和国境内注册，具有独立法人资格及有效的营业执照；</w:t>
      </w:r>
    </w:p>
    <w:p w14:paraId="4601C1E6">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（2）具有采购范围所要求的相关营业范围；</w:t>
      </w:r>
    </w:p>
    <w:p w14:paraId="50D8A3E1">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（3）具有良好的履约能力和质量信誉；</w:t>
      </w:r>
    </w:p>
    <w:p w14:paraId="577C57F0">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（4）企业财务和经营状况良好，具备履行合同能力、无不良经营行为；</w:t>
      </w:r>
    </w:p>
    <w:p w14:paraId="4F352A74">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（5）从事过与上述采购内容一致的相关工作；</w:t>
      </w:r>
    </w:p>
    <w:p w14:paraId="7CC9924E">
      <w:pPr>
        <w:wordWrap w:val="0"/>
        <w:spacing w:line="520" w:lineRule="exact"/>
        <w:ind w:firstLine="560" w:firstLineChars="200"/>
        <w:jc w:val="left"/>
        <w:rPr>
          <w:rFonts w:eastAsia="仿宋"/>
        </w:rPr>
      </w:pPr>
      <w:r>
        <w:rPr>
          <w:rFonts w:hint="eastAsia" w:ascii="仿宋" w:hAnsi="仿宋" w:eastAsia="仿宋" w:cs="仿宋"/>
          <w:sz w:val="28"/>
          <w:szCs w:val="28"/>
        </w:rPr>
        <w:t>（6）本次采购不接受联合体参加。</w:t>
      </w:r>
      <w:bookmarkStart w:id="23" w:name="_GoBack"/>
      <w:bookmarkEnd w:id="23"/>
    </w:p>
    <w:bookmarkEnd w:id="3"/>
    <w:p w14:paraId="16C311A3">
      <w:pPr>
        <w:pStyle w:val="15"/>
        <w:wordWrap w:val="0"/>
        <w:autoSpaceDE w:val="0"/>
        <w:autoSpaceDN w:val="0"/>
        <w:snapToGrid w:val="0"/>
        <w:spacing w:line="520" w:lineRule="exact"/>
        <w:ind w:firstLine="560"/>
        <w:jc w:val="left"/>
        <w:rPr>
          <w:rFonts w:ascii="仿宋" w:hAnsi="仿宋" w:eastAsia="仿宋" w:cs="仿宋"/>
          <w:bCs/>
          <w:sz w:val="28"/>
          <w:szCs w:val="28"/>
          <w:highlight w:val="none"/>
        </w:rPr>
      </w:pPr>
      <w:r>
        <w:rPr>
          <w:rFonts w:hint="eastAsia" w:ascii="仿宋" w:hAnsi="仿宋" w:eastAsia="仿宋" w:cs="仿宋"/>
          <w:bCs/>
          <w:sz w:val="28"/>
          <w:szCs w:val="28"/>
          <w:lang w:val="en-US" w:eastAsia="zh-CN"/>
        </w:rPr>
        <w:t>9</w:t>
      </w:r>
      <w:r>
        <w:rPr>
          <w:rFonts w:hint="eastAsia" w:ascii="仿宋" w:hAnsi="仿宋" w:eastAsia="仿宋" w:cs="仿宋"/>
          <w:bCs/>
          <w:sz w:val="28"/>
          <w:szCs w:val="28"/>
        </w:rPr>
        <w:t>.获取询价采购文件的时间及方式：</w:t>
      </w:r>
    </w:p>
    <w:p w14:paraId="5460BD6D">
      <w:pPr>
        <w:spacing w:line="520" w:lineRule="exact"/>
        <w:ind w:firstLine="560" w:firstLineChars="200"/>
        <w:rPr>
          <w:rFonts w:ascii="仿宋" w:hAnsi="仿宋" w:eastAsia="仿宋" w:cs="仿宋"/>
          <w:color w:val="auto"/>
          <w:sz w:val="28"/>
          <w:szCs w:val="28"/>
          <w:highlight w:val="none"/>
        </w:rPr>
      </w:pPr>
      <w:bookmarkStart w:id="4" w:name="_Toc18395"/>
      <w:r>
        <w:rPr>
          <w:rFonts w:hint="eastAsia" w:ascii="仿宋" w:hAnsi="仿宋" w:eastAsia="仿宋" w:cs="仿宋"/>
          <w:sz w:val="28"/>
          <w:szCs w:val="28"/>
          <w:highlight w:val="none"/>
        </w:rPr>
        <w:t>（1）获取采购文件的时间及地点：凡有意参加供应商，请于</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分，登录</w:t>
      </w:r>
      <w:r>
        <w:rPr>
          <w:rFonts w:hint="eastAsia" w:ascii="仿宋" w:hAnsi="仿宋" w:eastAsia="仿宋" w:cs="仿宋"/>
          <w:color w:val="auto"/>
          <w:sz w:val="28"/>
          <w:szCs w:val="28"/>
          <w:highlight w:val="none"/>
          <w:lang w:val="en-US" w:eastAsia="zh-CN"/>
        </w:rPr>
        <w:t>湖州学院资产经营有限公司</w:t>
      </w:r>
      <w:r>
        <w:rPr>
          <w:rFonts w:hint="eastAsia" w:ascii="仿宋" w:hAnsi="仿宋" w:eastAsia="仿宋" w:cs="仿宋"/>
          <w:color w:val="auto"/>
          <w:sz w:val="28"/>
          <w:szCs w:val="28"/>
          <w:highlight w:val="none"/>
        </w:rPr>
        <w:t>（网址：https://zcjy.zjhzu.edu.cn/），下载电子采购文件。</w:t>
      </w:r>
      <w:bookmarkEnd w:id="4"/>
    </w:p>
    <w:p w14:paraId="77E0EE68">
      <w:pPr>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（2）未按本采购公告获取采购文件的应答，采购人将不予受理。</w:t>
      </w:r>
    </w:p>
    <w:p w14:paraId="68513A97">
      <w:pPr>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（3）本次采购不收取采购文件费用。</w:t>
      </w:r>
    </w:p>
    <w:p w14:paraId="20E58D3A">
      <w:pPr>
        <w:spacing w:line="520" w:lineRule="exact"/>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.响应文件递交时间和方式：</w:t>
      </w:r>
    </w:p>
    <w:p w14:paraId="091AFEE8">
      <w:pPr>
        <w:keepNext w:val="0"/>
        <w:keepLines w:val="0"/>
        <w:pageBreakBefore w:val="0"/>
        <w:kinsoku/>
        <w:overflowPunct/>
        <w:topLinePunct w:val="0"/>
        <w:bidi w:val="0"/>
        <w:adjustRightInd/>
        <w:spacing w:line="56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color w:val="auto"/>
          <w:sz w:val="28"/>
          <w:szCs w:val="28"/>
          <w:highlight w:val="none"/>
        </w:rPr>
        <w:t>供应商必须于202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分前上传对应项目电子</w:t>
      </w:r>
      <w:r>
        <w:rPr>
          <w:rFonts w:hint="eastAsia" w:ascii="仿宋" w:hAnsi="仿宋" w:eastAsia="仿宋" w:cs="仿宋"/>
          <w:sz w:val="28"/>
          <w:szCs w:val="28"/>
          <w:highlight w:val="none"/>
        </w:rPr>
        <w:t>响应文件，</w:t>
      </w:r>
      <w:r>
        <w:rPr>
          <w:rFonts w:hint="eastAsia" w:ascii="仿宋" w:hAnsi="仿宋" w:eastAsia="仿宋" w:cs="仿宋"/>
          <w:sz w:val="28"/>
          <w:szCs w:val="28"/>
          <w:highlight w:val="none"/>
          <w:lang w:val="en-US" w:eastAsia="zh-CN"/>
        </w:rPr>
        <w:t>并</w:t>
      </w:r>
      <w:r>
        <w:rPr>
          <w:rFonts w:hint="eastAsia" w:ascii="仿宋" w:hAnsi="仿宋" w:eastAsia="仿宋" w:cs="仿宋"/>
          <w:sz w:val="28"/>
          <w:szCs w:val="28"/>
          <w:highlight w:val="none"/>
        </w:rPr>
        <w:t>将响应文件压缩加密发送至</w:t>
      </w:r>
      <w:r>
        <w:rPr>
          <w:rFonts w:hint="eastAsia" w:ascii="仿宋" w:hAnsi="仿宋" w:eastAsia="仿宋" w:cs="仿宋"/>
          <w:sz w:val="28"/>
          <w:szCs w:val="28"/>
          <w:highlight w:val="none"/>
          <w:lang w:val="en-US" w:eastAsia="zh-CN"/>
        </w:rPr>
        <w:t>shenhui@zjhzu.edu.cn</w:t>
      </w:r>
      <w:r>
        <w:rPr>
          <w:rFonts w:hint="eastAsia" w:ascii="仿宋" w:hAnsi="仿宋" w:eastAsia="仿宋" w:cs="仿宋"/>
          <w:sz w:val="28"/>
          <w:szCs w:val="28"/>
          <w:highlight w:val="none"/>
        </w:rPr>
        <w:t>邮箱，压缩文件名称应附注：“</w:t>
      </w:r>
      <w:r>
        <w:rPr>
          <w:rFonts w:hint="eastAsia" w:ascii="仿宋" w:hAnsi="仿宋" w:eastAsia="仿宋" w:cs="仿宋"/>
          <w:sz w:val="28"/>
          <w:szCs w:val="28"/>
          <w:highlight w:val="none"/>
          <w:lang w:eastAsia="zh-CN"/>
        </w:rPr>
        <w:t>湖州学院资产经营有限公司运营车辆</w:t>
      </w:r>
      <w:r>
        <w:rPr>
          <w:rFonts w:hint="eastAsia" w:ascii="仿宋" w:hAnsi="仿宋" w:eastAsia="仿宋" w:cs="仿宋"/>
          <w:sz w:val="28"/>
          <w:szCs w:val="28"/>
          <w:highlight w:val="none"/>
        </w:rPr>
        <w:t>采购项目响应文件及供应商公司名称、联系人及联系方式”，对于迟交的响应文件将不予接受。</w:t>
      </w:r>
      <w:r>
        <w:rPr>
          <w:rFonts w:hint="eastAsia" w:ascii="仿宋" w:hAnsi="仿宋" w:eastAsia="仿宋" w:cs="仿宋"/>
          <w:sz w:val="28"/>
          <w:szCs w:val="28"/>
          <w:highlight w:val="none"/>
          <w:lang w:val="en-US" w:eastAsia="zh-CN"/>
        </w:rPr>
        <w:t>纸质文本密封后于4月17日下午14：00前</w:t>
      </w:r>
      <w:r>
        <w:rPr>
          <w:rFonts w:hint="eastAsia" w:ascii="仿宋" w:hAnsi="仿宋" w:eastAsia="仿宋" w:cs="仿宋"/>
          <w:sz w:val="28"/>
          <w:szCs w:val="28"/>
          <w:lang w:val="en-US" w:eastAsia="zh-CN"/>
        </w:rPr>
        <w:t>邮寄（送达）至湖州学院资产经营有限公司（浙江省湖州市南太湖新区杨家埠街道创业大道3333号22D楼221室）。</w:t>
      </w:r>
    </w:p>
    <w:p w14:paraId="68143B18">
      <w:pPr>
        <w:keepNext w:val="0"/>
        <w:keepLines w:val="0"/>
        <w:pageBreakBefore w:val="0"/>
        <w:kinsoku/>
        <w:overflowPunct/>
        <w:topLinePunct w:val="0"/>
        <w:bidi w:val="0"/>
        <w:adjustRightInd/>
        <w:spacing w:line="56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11.采购人联系方式</w:t>
      </w:r>
    </w:p>
    <w:p w14:paraId="51E9E7EE">
      <w:pPr>
        <w:keepNext w:val="0"/>
        <w:keepLines w:val="0"/>
        <w:pageBreakBefore w:val="0"/>
        <w:kinsoku/>
        <w:overflowPunct/>
        <w:topLinePunct w:val="0"/>
        <w:bidi w:val="0"/>
        <w:adjustRightInd/>
        <w:spacing w:line="56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采购人：湖州学院资产经营有限公司</w:t>
      </w:r>
    </w:p>
    <w:p w14:paraId="7232DE30">
      <w:pPr>
        <w:keepNext w:val="0"/>
        <w:keepLines w:val="0"/>
        <w:pageBreakBefore w:val="0"/>
        <w:kinsoku/>
        <w:overflowPunct/>
        <w:topLinePunct w:val="0"/>
        <w:bidi w:val="0"/>
        <w:adjustRightInd/>
        <w:spacing w:line="56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联系人：沈慧</w:t>
      </w:r>
    </w:p>
    <w:p w14:paraId="666D511A">
      <w:pPr>
        <w:keepNext w:val="0"/>
        <w:keepLines w:val="0"/>
        <w:pageBreakBefore w:val="0"/>
        <w:kinsoku/>
        <w:overflowPunct/>
        <w:topLinePunct w:val="0"/>
        <w:bidi w:val="0"/>
        <w:adjustRightInd/>
        <w:spacing w:line="56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联系电话：0572-2117097</w:t>
      </w:r>
    </w:p>
    <w:p w14:paraId="0AA8BD56">
      <w:pPr>
        <w:keepNext w:val="0"/>
        <w:keepLines w:val="0"/>
        <w:pageBreakBefore w:val="0"/>
        <w:kinsoku/>
        <w:overflowPunct/>
        <w:topLinePunct w:val="0"/>
        <w:bidi w:val="0"/>
        <w:adjustRightInd/>
        <w:spacing w:line="56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地址：湖州市南太湖新区杨家埠街道创业大道3333号</w:t>
      </w:r>
    </w:p>
    <w:p w14:paraId="4F79E405">
      <w:pPr>
        <w:spacing w:line="540" w:lineRule="exact"/>
        <w:jc w:val="left"/>
        <w:rPr>
          <w:rFonts w:ascii="仿宋" w:hAnsi="仿宋" w:eastAsia="仿宋" w:cs="仿宋"/>
          <w:sz w:val="28"/>
          <w:szCs w:val="28"/>
        </w:rPr>
      </w:pPr>
    </w:p>
    <w:p w14:paraId="3AE47966">
      <w:pPr>
        <w:pStyle w:val="3"/>
      </w:pPr>
      <w:bookmarkStart w:id="5" w:name="_Toc10912"/>
      <w:bookmarkStart w:id="6" w:name="_Toc37844515"/>
      <w:bookmarkStart w:id="7" w:name="_Toc31855"/>
    </w:p>
    <w:p w14:paraId="1E0E8A53">
      <w:r>
        <w:br w:type="page"/>
      </w:r>
    </w:p>
    <w:p w14:paraId="3CFE0FB4">
      <w:pPr>
        <w:pStyle w:val="3"/>
      </w:pPr>
      <w:r>
        <w:t>第二章 供应商须知</w:t>
      </w:r>
      <w:bookmarkEnd w:id="5"/>
      <w:bookmarkEnd w:id="6"/>
      <w:bookmarkEnd w:id="7"/>
    </w:p>
    <w:p w14:paraId="0EC8EC60">
      <w:pPr>
        <w:spacing w:line="480" w:lineRule="exact"/>
        <w:jc w:val="left"/>
        <w:rPr>
          <w:rFonts w:ascii="仿宋" w:hAnsi="仿宋" w:eastAsia="仿宋" w:cs="仿宋"/>
          <w:sz w:val="28"/>
          <w:szCs w:val="28"/>
        </w:rPr>
      </w:pPr>
      <w:r>
        <w:rPr>
          <w:rFonts w:hint="eastAsia" w:ascii="仿宋" w:hAnsi="仿宋" w:eastAsia="仿宋" w:cs="仿宋"/>
          <w:sz w:val="28"/>
          <w:szCs w:val="28"/>
        </w:rPr>
        <w:t>一、须知前附表</w:t>
      </w:r>
    </w:p>
    <w:tbl>
      <w:tblPr>
        <w:tblStyle w:val="11"/>
        <w:tblW w:w="8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2657"/>
        <w:gridCol w:w="1435"/>
        <w:gridCol w:w="3051"/>
      </w:tblGrid>
      <w:tr w14:paraId="22BAF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1836" w:type="dxa"/>
            <w:noWrap w:val="0"/>
            <w:vAlign w:val="center"/>
          </w:tcPr>
          <w:p w14:paraId="746D30CB">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项目名称</w:t>
            </w:r>
          </w:p>
        </w:tc>
        <w:tc>
          <w:tcPr>
            <w:tcW w:w="7143" w:type="dxa"/>
            <w:gridSpan w:val="3"/>
            <w:noWrap w:val="0"/>
            <w:vAlign w:val="center"/>
          </w:tcPr>
          <w:p w14:paraId="2996CE25">
            <w:pPr>
              <w:autoSpaceDE w:val="0"/>
              <w:autoSpaceDN w:val="0"/>
              <w:snapToGrid w:val="0"/>
              <w:spacing w:line="480" w:lineRule="exact"/>
              <w:jc w:val="center"/>
              <w:rPr>
                <w:rFonts w:hint="eastAsia" w:ascii="仿宋" w:hAnsi="仿宋" w:eastAsia="仿宋" w:cs="仿宋"/>
                <w:sz w:val="28"/>
                <w:szCs w:val="28"/>
              </w:rPr>
            </w:pPr>
            <w:r>
              <w:rPr>
                <w:rFonts w:hint="eastAsia" w:ascii="仿宋" w:hAnsi="仿宋" w:eastAsia="仿宋" w:cs="仿宋"/>
                <w:sz w:val="28"/>
                <w:szCs w:val="28"/>
                <w:lang w:eastAsia="zh-CN"/>
              </w:rPr>
              <w:t>湖州学院资产经营有限公司运营车辆</w:t>
            </w:r>
            <w:r>
              <w:rPr>
                <w:rFonts w:hint="eastAsia" w:ascii="仿宋" w:hAnsi="仿宋" w:eastAsia="仿宋" w:cs="仿宋"/>
                <w:sz w:val="28"/>
                <w:szCs w:val="28"/>
              </w:rPr>
              <w:t>采购项目</w:t>
            </w:r>
          </w:p>
        </w:tc>
      </w:tr>
      <w:tr w14:paraId="0578E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1836" w:type="dxa"/>
            <w:noWrap w:val="0"/>
            <w:vAlign w:val="center"/>
          </w:tcPr>
          <w:p w14:paraId="6BED65D4">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采购人</w:t>
            </w:r>
          </w:p>
        </w:tc>
        <w:tc>
          <w:tcPr>
            <w:tcW w:w="7143" w:type="dxa"/>
            <w:gridSpan w:val="3"/>
            <w:noWrap w:val="0"/>
            <w:vAlign w:val="center"/>
          </w:tcPr>
          <w:p w14:paraId="1E95A168">
            <w:pPr>
              <w:spacing w:line="480" w:lineRule="exact"/>
              <w:jc w:val="center"/>
              <w:rPr>
                <w:rFonts w:hint="eastAsia" w:ascii="仿宋" w:hAnsi="仿宋" w:eastAsia="仿宋" w:cs="仿宋"/>
                <w:bCs/>
                <w:sz w:val="28"/>
                <w:szCs w:val="28"/>
                <w:lang w:eastAsia="zh-CN"/>
              </w:rPr>
            </w:pPr>
            <w:r>
              <w:rPr>
                <w:rFonts w:hint="eastAsia" w:ascii="仿宋" w:hAnsi="仿宋" w:eastAsia="仿宋" w:cs="仿宋"/>
                <w:sz w:val="28"/>
                <w:szCs w:val="28"/>
                <w:lang w:eastAsia="zh-CN"/>
              </w:rPr>
              <w:t>湖州学院资产经营有限公司</w:t>
            </w:r>
          </w:p>
        </w:tc>
      </w:tr>
      <w:tr w14:paraId="029D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1836" w:type="dxa"/>
            <w:noWrap w:val="0"/>
            <w:vAlign w:val="center"/>
          </w:tcPr>
          <w:p w14:paraId="125EF480">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联系人</w:t>
            </w:r>
          </w:p>
        </w:tc>
        <w:tc>
          <w:tcPr>
            <w:tcW w:w="2657" w:type="dxa"/>
            <w:noWrap w:val="0"/>
            <w:vAlign w:val="center"/>
          </w:tcPr>
          <w:p w14:paraId="1BBCAD16">
            <w:pPr>
              <w:spacing w:line="480" w:lineRule="exact"/>
              <w:jc w:val="center"/>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沈慧</w:t>
            </w:r>
          </w:p>
        </w:tc>
        <w:tc>
          <w:tcPr>
            <w:tcW w:w="1435" w:type="dxa"/>
            <w:noWrap w:val="0"/>
            <w:vAlign w:val="center"/>
          </w:tcPr>
          <w:p w14:paraId="37229783">
            <w:pPr>
              <w:spacing w:line="480" w:lineRule="exact"/>
              <w:jc w:val="center"/>
              <w:rPr>
                <w:rFonts w:ascii="仿宋" w:hAnsi="仿宋" w:eastAsia="仿宋" w:cs="仿宋"/>
                <w:bCs/>
                <w:sz w:val="28"/>
                <w:szCs w:val="28"/>
              </w:rPr>
            </w:pPr>
            <w:r>
              <w:rPr>
                <w:rFonts w:hint="eastAsia" w:ascii="仿宋" w:hAnsi="仿宋" w:eastAsia="仿宋" w:cs="仿宋"/>
                <w:bCs/>
                <w:sz w:val="28"/>
                <w:szCs w:val="28"/>
              </w:rPr>
              <w:t>联系电话</w:t>
            </w:r>
          </w:p>
        </w:tc>
        <w:tc>
          <w:tcPr>
            <w:tcW w:w="3051" w:type="dxa"/>
            <w:noWrap w:val="0"/>
            <w:vAlign w:val="center"/>
          </w:tcPr>
          <w:p w14:paraId="7464460A">
            <w:pPr>
              <w:spacing w:line="480" w:lineRule="exact"/>
              <w:jc w:val="center"/>
              <w:rPr>
                <w:rFonts w:hint="default" w:ascii="仿宋" w:hAnsi="仿宋" w:eastAsia="仿宋" w:cs="仿宋"/>
                <w:bCs/>
                <w:sz w:val="28"/>
                <w:szCs w:val="28"/>
                <w:lang w:val="en-US" w:eastAsia="zh-CN"/>
              </w:rPr>
            </w:pPr>
            <w:r>
              <w:rPr>
                <w:rFonts w:hint="eastAsia" w:ascii="仿宋" w:hAnsi="仿宋" w:eastAsia="仿宋" w:cs="仿宋"/>
                <w:sz w:val="28"/>
                <w:szCs w:val="28"/>
                <w:lang w:val="en-US" w:eastAsia="zh-CN"/>
              </w:rPr>
              <w:t>0572-2117097</w:t>
            </w:r>
          </w:p>
        </w:tc>
      </w:tr>
      <w:tr w14:paraId="13B40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1836" w:type="dxa"/>
            <w:noWrap w:val="0"/>
            <w:vAlign w:val="center"/>
          </w:tcPr>
          <w:p w14:paraId="274238AA">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采购方式</w:t>
            </w:r>
          </w:p>
        </w:tc>
        <w:tc>
          <w:tcPr>
            <w:tcW w:w="7143" w:type="dxa"/>
            <w:gridSpan w:val="3"/>
            <w:noWrap w:val="0"/>
            <w:vAlign w:val="center"/>
          </w:tcPr>
          <w:p w14:paraId="12BB10C5">
            <w:pPr>
              <w:spacing w:line="480" w:lineRule="exact"/>
              <w:jc w:val="center"/>
              <w:rPr>
                <w:rFonts w:ascii="仿宋" w:hAnsi="仿宋" w:eastAsia="仿宋" w:cs="仿宋"/>
                <w:bCs/>
                <w:sz w:val="28"/>
                <w:szCs w:val="28"/>
              </w:rPr>
            </w:pPr>
            <w:r>
              <w:rPr>
                <w:rFonts w:hint="eastAsia" w:ascii="仿宋" w:hAnsi="仿宋" w:eastAsia="仿宋" w:cs="仿宋"/>
                <w:bCs/>
                <w:sz w:val="28"/>
                <w:szCs w:val="28"/>
              </w:rPr>
              <w:t>询价</w:t>
            </w:r>
          </w:p>
        </w:tc>
      </w:tr>
      <w:tr w14:paraId="5FA9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4" w:hRule="exact"/>
          <w:jc w:val="center"/>
        </w:trPr>
        <w:tc>
          <w:tcPr>
            <w:tcW w:w="1836" w:type="dxa"/>
            <w:noWrap w:val="0"/>
            <w:vAlign w:val="center"/>
          </w:tcPr>
          <w:p w14:paraId="155AF50C">
            <w:pPr>
              <w:spacing w:line="480" w:lineRule="exact"/>
              <w:jc w:val="center"/>
              <w:rPr>
                <w:rFonts w:ascii="仿宋" w:hAnsi="仿宋" w:eastAsia="仿宋" w:cs="仿宋"/>
                <w:bCs/>
                <w:sz w:val="28"/>
                <w:szCs w:val="28"/>
              </w:rPr>
            </w:pPr>
            <w:r>
              <w:rPr>
                <w:rFonts w:hint="eastAsia" w:ascii="仿宋" w:hAnsi="仿宋" w:eastAsia="仿宋" w:cs="仿宋"/>
                <w:bCs/>
                <w:sz w:val="28"/>
                <w:szCs w:val="28"/>
              </w:rPr>
              <w:t>供应商</w:t>
            </w:r>
          </w:p>
          <w:p w14:paraId="0046D220">
            <w:pPr>
              <w:spacing w:line="480" w:lineRule="exact"/>
              <w:jc w:val="center"/>
              <w:rPr>
                <w:rFonts w:ascii="仿宋" w:hAnsi="仿宋" w:eastAsia="仿宋" w:cs="仿宋"/>
                <w:bCs/>
                <w:snapToGrid w:val="0"/>
                <w:sz w:val="28"/>
                <w:szCs w:val="28"/>
              </w:rPr>
            </w:pPr>
            <w:r>
              <w:rPr>
                <w:rFonts w:hint="eastAsia" w:ascii="仿宋" w:hAnsi="仿宋" w:eastAsia="仿宋" w:cs="仿宋"/>
                <w:bCs/>
                <w:sz w:val="28"/>
                <w:szCs w:val="28"/>
              </w:rPr>
              <w:t>资格条件</w:t>
            </w:r>
          </w:p>
        </w:tc>
        <w:tc>
          <w:tcPr>
            <w:tcW w:w="7143" w:type="dxa"/>
            <w:gridSpan w:val="3"/>
            <w:noWrap w:val="0"/>
            <w:vAlign w:val="center"/>
          </w:tcPr>
          <w:p w14:paraId="0F4FDEA6">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（1）在中华人民共和国境内注册，具有独立法人资格及有效的营业执照；</w:t>
            </w:r>
          </w:p>
          <w:p w14:paraId="0DD93D12">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（2）具有采购范围所要求的相关营业范围；</w:t>
            </w:r>
          </w:p>
          <w:p w14:paraId="5CE736B9">
            <w:pPr>
              <w:wordWrap w:val="0"/>
              <w:spacing w:line="520" w:lineRule="exact"/>
              <w:ind w:firstLine="560" w:firstLineChars="200"/>
              <w:jc w:val="left"/>
            </w:pPr>
            <w:r>
              <w:rPr>
                <w:rFonts w:hint="eastAsia" w:ascii="仿宋" w:hAnsi="仿宋" w:eastAsia="仿宋" w:cs="仿宋"/>
                <w:sz w:val="28"/>
                <w:szCs w:val="28"/>
              </w:rPr>
              <w:t>（3）具有良好的履约能力和质量信誉；</w:t>
            </w:r>
          </w:p>
          <w:p w14:paraId="1EA44B91">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）从事过与上述采购内容一致的相关工作；</w:t>
            </w:r>
          </w:p>
          <w:p w14:paraId="3660C148">
            <w:pPr>
              <w:wordWrap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）本次采购不接受联合体参加。</w:t>
            </w:r>
          </w:p>
          <w:p w14:paraId="565A97D1">
            <w:pPr>
              <w:pStyle w:val="5"/>
            </w:pPr>
          </w:p>
          <w:p w14:paraId="210DA23F">
            <w:pPr>
              <w:wordWrap w:val="0"/>
              <w:spacing w:line="520" w:lineRule="exact"/>
              <w:ind w:firstLine="560" w:firstLineChars="200"/>
              <w:jc w:val="left"/>
              <w:rPr>
                <w:rFonts w:ascii="仿宋" w:hAnsi="仿宋" w:eastAsia="仿宋" w:cs="仿宋"/>
                <w:bCs/>
                <w:sz w:val="28"/>
                <w:szCs w:val="28"/>
              </w:rPr>
            </w:pPr>
          </w:p>
        </w:tc>
      </w:tr>
      <w:tr w14:paraId="1B4E4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exact"/>
          <w:jc w:val="center"/>
        </w:trPr>
        <w:tc>
          <w:tcPr>
            <w:tcW w:w="1836" w:type="dxa"/>
            <w:noWrap w:val="0"/>
            <w:vAlign w:val="center"/>
          </w:tcPr>
          <w:p w14:paraId="756C5040">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采购内容</w:t>
            </w:r>
          </w:p>
        </w:tc>
        <w:tc>
          <w:tcPr>
            <w:tcW w:w="7143" w:type="dxa"/>
            <w:gridSpan w:val="3"/>
            <w:noWrap w:val="0"/>
            <w:vAlign w:val="center"/>
          </w:tcPr>
          <w:p w14:paraId="7C6ED225">
            <w:pPr>
              <w:autoSpaceDE w:val="0"/>
              <w:autoSpaceDN w:val="0"/>
              <w:snapToGrid w:val="0"/>
              <w:spacing w:line="480" w:lineRule="exact"/>
              <w:jc w:val="center"/>
              <w:rPr>
                <w:rFonts w:ascii="仿宋" w:hAnsi="仿宋" w:eastAsia="仿宋" w:cs="仿宋"/>
                <w:sz w:val="28"/>
                <w:szCs w:val="28"/>
              </w:rPr>
            </w:pPr>
            <w:r>
              <w:rPr>
                <w:rFonts w:hint="eastAsia" w:ascii="仿宋" w:hAnsi="仿宋" w:eastAsia="仿宋" w:cs="仿宋"/>
                <w:sz w:val="28"/>
                <w:szCs w:val="28"/>
              </w:rPr>
              <w:t>详见询价采购公告</w:t>
            </w:r>
          </w:p>
        </w:tc>
      </w:tr>
      <w:tr w14:paraId="1485E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exact"/>
          <w:jc w:val="center"/>
        </w:trPr>
        <w:tc>
          <w:tcPr>
            <w:tcW w:w="1836" w:type="dxa"/>
            <w:noWrap w:val="0"/>
            <w:vAlign w:val="center"/>
          </w:tcPr>
          <w:p w14:paraId="522351D5">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付款方式</w:t>
            </w:r>
          </w:p>
        </w:tc>
        <w:tc>
          <w:tcPr>
            <w:tcW w:w="7143" w:type="dxa"/>
            <w:gridSpan w:val="3"/>
            <w:noWrap w:val="0"/>
            <w:vAlign w:val="center"/>
          </w:tcPr>
          <w:p w14:paraId="6CEF6344">
            <w:pPr>
              <w:spacing w:line="480" w:lineRule="exact"/>
              <w:jc w:val="center"/>
              <w:rPr>
                <w:rFonts w:ascii="仿宋" w:hAnsi="仿宋" w:eastAsia="仿宋" w:cs="仿宋"/>
                <w:sz w:val="28"/>
                <w:szCs w:val="28"/>
              </w:rPr>
            </w:pPr>
            <w:r>
              <w:rPr>
                <w:rFonts w:hint="eastAsia" w:ascii="仿宋" w:hAnsi="仿宋" w:eastAsia="仿宋" w:cs="仿宋"/>
                <w:sz w:val="28"/>
                <w:szCs w:val="28"/>
              </w:rPr>
              <w:t>详见合同条款</w:t>
            </w:r>
          </w:p>
        </w:tc>
      </w:tr>
      <w:tr w14:paraId="79666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8" w:hRule="exact"/>
          <w:jc w:val="center"/>
        </w:trPr>
        <w:tc>
          <w:tcPr>
            <w:tcW w:w="1836" w:type="dxa"/>
            <w:noWrap w:val="0"/>
            <w:vAlign w:val="center"/>
          </w:tcPr>
          <w:p w14:paraId="4627137D">
            <w:pPr>
              <w:spacing w:line="480" w:lineRule="exact"/>
              <w:jc w:val="center"/>
              <w:rPr>
                <w:rFonts w:ascii="仿宋" w:hAnsi="仿宋" w:eastAsia="仿宋" w:cs="仿宋"/>
                <w:bCs/>
                <w:sz w:val="28"/>
                <w:szCs w:val="28"/>
              </w:rPr>
            </w:pPr>
            <w:r>
              <w:rPr>
                <w:rFonts w:hint="eastAsia" w:ascii="仿宋" w:hAnsi="仿宋" w:eastAsia="仿宋" w:cs="仿宋"/>
                <w:bCs/>
                <w:sz w:val="28"/>
                <w:szCs w:val="28"/>
              </w:rPr>
              <w:t>询价采购</w:t>
            </w:r>
          </w:p>
          <w:p w14:paraId="6D8A1255">
            <w:pPr>
              <w:spacing w:line="480" w:lineRule="exact"/>
              <w:jc w:val="center"/>
              <w:rPr>
                <w:rFonts w:ascii="仿宋" w:hAnsi="仿宋" w:eastAsia="仿宋" w:cs="仿宋"/>
                <w:bCs/>
                <w:snapToGrid w:val="0"/>
                <w:sz w:val="28"/>
                <w:szCs w:val="28"/>
              </w:rPr>
            </w:pPr>
            <w:r>
              <w:rPr>
                <w:rFonts w:hint="eastAsia" w:ascii="仿宋" w:hAnsi="仿宋" w:eastAsia="仿宋" w:cs="仿宋"/>
                <w:bCs/>
                <w:sz w:val="28"/>
                <w:szCs w:val="28"/>
              </w:rPr>
              <w:t>保证金</w:t>
            </w:r>
          </w:p>
        </w:tc>
        <w:tc>
          <w:tcPr>
            <w:tcW w:w="7143" w:type="dxa"/>
            <w:gridSpan w:val="3"/>
            <w:noWrap w:val="0"/>
            <w:vAlign w:val="center"/>
          </w:tcPr>
          <w:p w14:paraId="28272EE7">
            <w:pPr>
              <w:spacing w:line="480" w:lineRule="exact"/>
              <w:jc w:val="center"/>
              <w:rPr>
                <w:rFonts w:ascii="仿宋" w:hAnsi="仿宋" w:eastAsia="仿宋" w:cs="仿宋"/>
                <w:sz w:val="28"/>
                <w:szCs w:val="28"/>
              </w:rPr>
            </w:pPr>
            <w:r>
              <w:rPr>
                <w:rFonts w:hint="eastAsia" w:ascii="仿宋" w:hAnsi="仿宋" w:eastAsia="仿宋" w:cs="仿宋"/>
                <w:snapToGrid w:val="0"/>
                <w:sz w:val="28"/>
                <w:szCs w:val="28"/>
              </w:rPr>
              <w:t>/</w:t>
            </w:r>
          </w:p>
        </w:tc>
      </w:tr>
      <w:tr w14:paraId="05D1E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1836" w:type="dxa"/>
            <w:noWrap w:val="0"/>
            <w:vAlign w:val="center"/>
          </w:tcPr>
          <w:p w14:paraId="71FA9D66">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资格审查方式</w:t>
            </w:r>
          </w:p>
        </w:tc>
        <w:tc>
          <w:tcPr>
            <w:tcW w:w="7143" w:type="dxa"/>
            <w:gridSpan w:val="3"/>
            <w:noWrap w:val="0"/>
            <w:vAlign w:val="center"/>
          </w:tcPr>
          <w:p w14:paraId="409AB5A7">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采用资格后审</w:t>
            </w:r>
          </w:p>
        </w:tc>
      </w:tr>
      <w:tr w14:paraId="1F1F3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1" w:hRule="exact"/>
          <w:jc w:val="center"/>
        </w:trPr>
        <w:tc>
          <w:tcPr>
            <w:tcW w:w="1836" w:type="dxa"/>
            <w:noWrap w:val="0"/>
            <w:vAlign w:val="center"/>
          </w:tcPr>
          <w:p w14:paraId="2ACDBD68">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响应文件</w:t>
            </w:r>
          </w:p>
          <w:p w14:paraId="6EBCB14C">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有效期</w:t>
            </w:r>
          </w:p>
        </w:tc>
        <w:tc>
          <w:tcPr>
            <w:tcW w:w="7143" w:type="dxa"/>
            <w:gridSpan w:val="3"/>
            <w:noWrap w:val="0"/>
            <w:vAlign w:val="center"/>
          </w:tcPr>
          <w:p w14:paraId="665782BE">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响应文件递交截止日后90天内有效。</w:t>
            </w:r>
          </w:p>
        </w:tc>
      </w:tr>
      <w:tr w14:paraId="343E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2" w:hRule="exact"/>
          <w:jc w:val="center"/>
        </w:trPr>
        <w:tc>
          <w:tcPr>
            <w:tcW w:w="1836" w:type="dxa"/>
            <w:noWrap w:val="0"/>
            <w:vAlign w:val="center"/>
          </w:tcPr>
          <w:p w14:paraId="04B3E9BC">
            <w:pPr>
              <w:spacing w:line="480" w:lineRule="exact"/>
              <w:jc w:val="center"/>
              <w:rPr>
                <w:rFonts w:ascii="仿宋" w:hAnsi="仿宋" w:eastAsia="仿宋" w:cs="仿宋"/>
                <w:bCs/>
                <w:snapToGrid w:val="0"/>
                <w:sz w:val="28"/>
                <w:szCs w:val="28"/>
              </w:rPr>
            </w:pPr>
            <w:r>
              <w:rPr>
                <w:rFonts w:hint="eastAsia" w:ascii="仿宋" w:hAnsi="仿宋" w:eastAsia="仿宋" w:cs="仿宋"/>
                <w:bCs/>
                <w:snapToGrid w:val="0"/>
                <w:sz w:val="28"/>
                <w:szCs w:val="28"/>
              </w:rPr>
              <w:t>其他补充内容</w:t>
            </w:r>
          </w:p>
        </w:tc>
        <w:tc>
          <w:tcPr>
            <w:tcW w:w="7143" w:type="dxa"/>
            <w:gridSpan w:val="3"/>
            <w:noWrap w:val="0"/>
            <w:vAlign w:val="center"/>
          </w:tcPr>
          <w:p w14:paraId="47840259">
            <w:pPr>
              <w:spacing w:line="480" w:lineRule="exact"/>
              <w:rPr>
                <w:rFonts w:ascii="仿宋" w:hAnsi="仿宋" w:eastAsia="仿宋" w:cs="仿宋"/>
                <w:bCs/>
                <w:sz w:val="28"/>
                <w:szCs w:val="28"/>
                <w:lang w:val="zh-CN"/>
              </w:rPr>
            </w:pPr>
            <w:r>
              <w:rPr>
                <w:rFonts w:hint="eastAsia" w:ascii="仿宋" w:hAnsi="仿宋" w:eastAsia="仿宋" w:cs="仿宋"/>
                <w:bCs/>
                <w:sz w:val="28"/>
                <w:szCs w:val="28"/>
                <w:lang w:val="zh-CN"/>
              </w:rPr>
              <w:t>1.</w:t>
            </w:r>
            <w:r>
              <w:rPr>
                <w:rFonts w:hint="eastAsia" w:ascii="仿宋" w:hAnsi="仿宋" w:eastAsia="仿宋" w:cs="仿宋"/>
                <w:sz w:val="28"/>
                <w:szCs w:val="28"/>
              </w:rPr>
              <w:t xml:space="preserve"> </w:t>
            </w:r>
            <w:r>
              <w:rPr>
                <w:rFonts w:hint="eastAsia" w:ascii="仿宋" w:hAnsi="仿宋" w:eastAsia="仿宋" w:cs="仿宋"/>
                <w:bCs/>
                <w:sz w:val="28"/>
                <w:szCs w:val="28"/>
                <w:lang w:val="zh-CN"/>
              </w:rPr>
              <w:t>参加询价采购活动的供应商，应当按照询价采购文件的规定一次报出不得更改的价格。</w:t>
            </w:r>
          </w:p>
          <w:p w14:paraId="58FD1476">
            <w:pPr>
              <w:spacing w:line="480" w:lineRule="exact"/>
              <w:rPr>
                <w:rFonts w:ascii="仿宋" w:hAnsi="仿宋" w:eastAsia="仿宋" w:cs="仿宋"/>
                <w:sz w:val="28"/>
                <w:szCs w:val="28"/>
              </w:rPr>
            </w:pPr>
            <w:r>
              <w:rPr>
                <w:rFonts w:hint="eastAsia" w:ascii="仿宋" w:hAnsi="仿宋" w:eastAsia="仿宋" w:cs="仿宋"/>
                <w:bCs/>
                <w:sz w:val="28"/>
                <w:szCs w:val="28"/>
                <w:lang w:val="zh-CN"/>
              </w:rPr>
              <w:t>2.</w:t>
            </w:r>
            <w:r>
              <w:rPr>
                <w:rFonts w:hint="eastAsia" w:ascii="仿宋" w:hAnsi="仿宋" w:eastAsia="仿宋" w:cs="仿宋"/>
                <w:sz w:val="28"/>
                <w:szCs w:val="28"/>
              </w:rPr>
              <w:t>采购人保留在合同执行过程中对本次询价中服务进行调整的权利。</w:t>
            </w:r>
          </w:p>
          <w:p w14:paraId="3DC0D272">
            <w:pPr>
              <w:spacing w:line="480" w:lineRule="exact"/>
              <w:rPr>
                <w:rFonts w:ascii="仿宋" w:hAnsi="仿宋" w:eastAsia="仿宋" w:cs="仿宋"/>
                <w:bCs/>
                <w:sz w:val="28"/>
                <w:szCs w:val="28"/>
                <w:lang w:val="zh-CN"/>
              </w:rPr>
            </w:pPr>
            <w:r>
              <w:rPr>
                <w:rFonts w:hint="eastAsia" w:ascii="仿宋" w:hAnsi="仿宋" w:eastAsia="仿宋" w:cs="仿宋"/>
                <w:sz w:val="28"/>
                <w:szCs w:val="28"/>
              </w:rPr>
              <w:t>3.无招标代理费用，无采购保证金。</w:t>
            </w:r>
          </w:p>
        </w:tc>
      </w:tr>
    </w:tbl>
    <w:p w14:paraId="60B79485">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二、总则</w:t>
      </w:r>
    </w:p>
    <w:p w14:paraId="0A71E10D">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1.适用范围</w:t>
      </w:r>
    </w:p>
    <w:p w14:paraId="1D06B71B">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本询价采购文件适用于本项目中所述服务的询价采购。</w:t>
      </w:r>
    </w:p>
    <w:p w14:paraId="54F7750F">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2.定义</w:t>
      </w:r>
    </w:p>
    <w:p w14:paraId="27570DE6">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2-1“采购人（甲方）”是指</w:t>
      </w:r>
      <w:r>
        <w:rPr>
          <w:rFonts w:hint="eastAsia" w:ascii="仿宋" w:hAnsi="仿宋" w:eastAsia="仿宋" w:cs="仿宋"/>
          <w:sz w:val="28"/>
          <w:szCs w:val="28"/>
          <w:lang w:eastAsia="zh-CN"/>
        </w:rPr>
        <w:t>湖州学院资产经营有限公司</w:t>
      </w:r>
      <w:r>
        <w:rPr>
          <w:rFonts w:hint="eastAsia" w:ascii="仿宋" w:hAnsi="仿宋" w:eastAsia="仿宋" w:cs="仿宋"/>
          <w:sz w:val="28"/>
          <w:szCs w:val="28"/>
        </w:rPr>
        <w:t>。</w:t>
      </w:r>
    </w:p>
    <w:p w14:paraId="6887E1D2">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2-2“供应商（乙方）”指按照本询价采购文件规定获得询价采购文件并参加询价采购的供应商。</w:t>
      </w:r>
    </w:p>
    <w:p w14:paraId="38AB7C26">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三、商务要求</w:t>
      </w:r>
    </w:p>
    <w:p w14:paraId="51548B1A">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1.供应商符合本采购文件第二章中“一、须知前附表中供应商资格条件”要求。</w:t>
      </w:r>
    </w:p>
    <w:p w14:paraId="62ED2FAE">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2.供应商应遵守国家的有关法律、法规。</w:t>
      </w:r>
    </w:p>
    <w:p w14:paraId="6741BFF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四、响应文件编制及要求</w:t>
      </w:r>
    </w:p>
    <w:p w14:paraId="06A0136F">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供应商应当按照询价采购文件的要求编制响应文件，响应文件应当对询价采购文件提出的要求和条件作出实质性响应。实质上没有响应本文件要求的文件将被拒绝。供应商不得通过修正或保留从而使其响应文件成为实质上响应的文件。</w:t>
      </w:r>
    </w:p>
    <w:p w14:paraId="690EEEAB">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2.响应文件主要由以下几个部分组成（逐页加盖公章）：</w:t>
      </w:r>
    </w:p>
    <w:p w14:paraId="7DA9E80C">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2-1封面</w:t>
      </w:r>
    </w:p>
    <w:p w14:paraId="4D323270">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2-2响应书</w:t>
      </w:r>
    </w:p>
    <w:p w14:paraId="4D3C1A8F">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2-3身份证明文件</w:t>
      </w:r>
    </w:p>
    <w:p w14:paraId="466D15EE">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2-4响应一览表</w:t>
      </w:r>
    </w:p>
    <w:p w14:paraId="241881C4">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2-5条款偏差表</w:t>
      </w:r>
    </w:p>
    <w:p w14:paraId="60267751">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2-6资格审查内容</w:t>
      </w:r>
    </w:p>
    <w:p w14:paraId="4E8A5E06">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2-7服务承诺书</w:t>
      </w:r>
    </w:p>
    <w:p w14:paraId="18AAC7E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五、询价采购文件的修改</w:t>
      </w:r>
    </w:p>
    <w:p w14:paraId="400B5E1D">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提交响应文件截止之日前，采购人可以对已发出的询价采购文件进行必要的澄清或者修改，澄清或者修改的内容作为询价采购文件的组成部分。澄清或者修改的内容可能影响响应文件编制的，采购人应当在提交响应文件截止之日3 个工作日前，以书面形式通知所有接收询价采购文件的供应商，不足3 个工作日的，应当顺延提交响应文件截止之日。 </w:t>
      </w:r>
    </w:p>
    <w:p w14:paraId="2981B3D0">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六、响应文件的补充、修改或者撤回</w:t>
      </w:r>
    </w:p>
    <w:p w14:paraId="202EFFA8">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供应商在规定的截止时间前，可以对所递交的响应文件进行补充、修改或者撤回。补充、修改的内容为响应文件的组成部分。</w:t>
      </w:r>
    </w:p>
    <w:p w14:paraId="502DF787">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七、付款方式</w:t>
      </w:r>
    </w:p>
    <w:p w14:paraId="5F9712B6">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详见采购合同条款。</w:t>
      </w:r>
    </w:p>
    <w:p w14:paraId="6B8A2DA9">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八、签订合同</w:t>
      </w:r>
    </w:p>
    <w:p w14:paraId="7D459582">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1.采购人向成交供应商发出成交通知书。</w:t>
      </w:r>
    </w:p>
    <w:p w14:paraId="3C067474">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2.成交供应商持成交通知书与采购人签订采购合同。</w:t>
      </w:r>
    </w:p>
    <w:p w14:paraId="2E9C13BD">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3.成交供应商因不可抗力或者自身原因不能履行采购合同的，采购人可以提出废标，并进行重新采购。</w:t>
      </w:r>
    </w:p>
    <w:p w14:paraId="783C65C7">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九、质疑和投诉</w:t>
      </w:r>
    </w:p>
    <w:p w14:paraId="56FFDB9A">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1.供应商认为采购文件、采购过程和成交结果使自己的合法权益受到损害的，可以在知道或者应知其权益受到损害之日起7个工作日内，以书面形式向采购人提出质疑，但需对质疑内容的真实性承担责任。</w:t>
      </w:r>
    </w:p>
    <w:p w14:paraId="08A01B7B">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2.采购人在收到供应商的书面质疑后7个工作日内作出答复，并以书面形式通知质疑供应商，但答复的内容不涉及商业秘密。</w:t>
      </w:r>
    </w:p>
    <w:p w14:paraId="2A9474C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3.质疑供应商对采购人的答复不满意或者未在规定的时间内作出答复的，可以在答复期满后15个工作日内向</w:t>
      </w:r>
      <w:r>
        <w:rPr>
          <w:rFonts w:hint="eastAsia" w:ascii="仿宋" w:hAnsi="仿宋" w:eastAsia="仿宋" w:cs="仿宋"/>
          <w:sz w:val="28"/>
          <w:szCs w:val="28"/>
          <w:lang w:val="en-US" w:eastAsia="zh-CN"/>
        </w:rPr>
        <w:t>湖州学院资产经营有限公司监督部门</w:t>
      </w:r>
      <w:r>
        <w:rPr>
          <w:rFonts w:hint="eastAsia" w:ascii="仿宋" w:hAnsi="仿宋" w:eastAsia="仿宋" w:cs="仿宋"/>
          <w:sz w:val="28"/>
          <w:szCs w:val="28"/>
        </w:rPr>
        <w:t>投诉。</w:t>
      </w:r>
    </w:p>
    <w:p w14:paraId="02677439">
      <w:pPr>
        <w:rPr>
          <w:rFonts w:hint="eastAsia"/>
        </w:rPr>
      </w:pPr>
      <w:r>
        <w:rPr>
          <w:rFonts w:hint="eastAsia" w:ascii="仿宋" w:hAnsi="仿宋" w:eastAsia="仿宋" w:cs="仿宋"/>
          <w:sz w:val="28"/>
          <w:szCs w:val="28"/>
        </w:rPr>
        <w:br w:type="page"/>
      </w:r>
    </w:p>
    <w:p w14:paraId="75CEDB4A">
      <w:pPr>
        <w:pStyle w:val="3"/>
        <w:rPr>
          <w:rFonts w:hint="eastAsia"/>
        </w:rPr>
      </w:pPr>
      <w:r>
        <w:rPr>
          <w:rFonts w:hint="eastAsia"/>
        </w:rPr>
        <w:t>第</w:t>
      </w:r>
      <w:r>
        <w:rPr>
          <w:rFonts w:hint="eastAsia"/>
          <w:lang w:val="en-US" w:eastAsia="zh-CN"/>
        </w:rPr>
        <w:t>三</w:t>
      </w:r>
      <w:r>
        <w:rPr>
          <w:rFonts w:hint="eastAsia"/>
        </w:rPr>
        <w:t>章 评审办法（最低价评分法）</w:t>
      </w:r>
    </w:p>
    <w:p w14:paraId="1C941EE5">
      <w:pPr>
        <w:autoSpaceDE w:val="0"/>
        <w:autoSpaceDN w:val="0"/>
        <w:snapToGrid w:val="0"/>
        <w:spacing w:line="360" w:lineRule="auto"/>
        <w:ind w:firstLine="556" w:firstLineChars="200"/>
        <w:rPr>
          <w:rFonts w:ascii="仿宋" w:hAnsi="仿宋" w:eastAsia="仿宋" w:cs="仿宋"/>
          <w:spacing w:val="-1"/>
          <w:sz w:val="28"/>
          <w:szCs w:val="28"/>
        </w:rPr>
      </w:pPr>
    </w:p>
    <w:p w14:paraId="5A59C887">
      <w:pPr>
        <w:autoSpaceDE w:val="0"/>
        <w:autoSpaceDN w:val="0"/>
        <w:snapToGrid w:val="0"/>
        <w:spacing w:line="540" w:lineRule="exact"/>
        <w:ind w:firstLine="556" w:firstLineChars="200"/>
        <w:rPr>
          <w:rFonts w:ascii="仿宋" w:hAnsi="仿宋" w:eastAsia="仿宋" w:cs="仿宋"/>
          <w:sz w:val="28"/>
          <w:szCs w:val="28"/>
        </w:rPr>
      </w:pPr>
      <w:r>
        <w:rPr>
          <w:rFonts w:hint="eastAsia" w:ascii="仿宋" w:hAnsi="仿宋" w:eastAsia="仿宋" w:cs="仿宋"/>
          <w:spacing w:val="-1"/>
          <w:sz w:val="28"/>
          <w:szCs w:val="28"/>
        </w:rPr>
        <w:t>为规范</w:t>
      </w:r>
      <w:r>
        <w:rPr>
          <w:rFonts w:hint="eastAsia" w:ascii="仿宋" w:hAnsi="仿宋" w:eastAsia="仿宋" w:cs="仿宋"/>
          <w:sz w:val="28"/>
          <w:szCs w:val="28"/>
        </w:rPr>
        <w:t>评审工作程序</w:t>
      </w:r>
      <w:r>
        <w:rPr>
          <w:rFonts w:hint="eastAsia" w:ascii="仿宋" w:hAnsi="仿宋" w:eastAsia="仿宋" w:cs="仿宋"/>
          <w:spacing w:val="-58"/>
          <w:sz w:val="28"/>
          <w:szCs w:val="28"/>
        </w:rPr>
        <w:t>，</w:t>
      </w:r>
      <w:r>
        <w:rPr>
          <w:rFonts w:hint="eastAsia" w:ascii="仿宋" w:hAnsi="仿宋" w:eastAsia="仿宋" w:cs="仿宋"/>
          <w:sz w:val="28"/>
          <w:szCs w:val="28"/>
        </w:rPr>
        <w:t>切实做好本项目询价评审工作</w:t>
      </w:r>
      <w:r>
        <w:rPr>
          <w:rFonts w:hint="eastAsia" w:ascii="仿宋" w:hAnsi="仿宋" w:eastAsia="仿宋" w:cs="仿宋"/>
          <w:spacing w:val="-59"/>
          <w:sz w:val="28"/>
          <w:szCs w:val="28"/>
        </w:rPr>
        <w:t>，</w:t>
      </w:r>
      <w:r>
        <w:rPr>
          <w:rFonts w:hint="eastAsia" w:ascii="仿宋" w:hAnsi="仿宋" w:eastAsia="仿宋" w:cs="仿宋"/>
          <w:sz w:val="28"/>
          <w:szCs w:val="28"/>
        </w:rPr>
        <w:t>特制定本评审方法。</w:t>
      </w:r>
    </w:p>
    <w:p w14:paraId="600D2DAA">
      <w:pPr>
        <w:autoSpaceDE w:val="0"/>
        <w:autoSpaceDN w:val="0"/>
        <w:snapToGrid w:val="0"/>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一、总原则</w:t>
      </w:r>
    </w:p>
    <w:p w14:paraId="5AD6F3E3">
      <w:pPr>
        <w:autoSpaceDE w:val="0"/>
        <w:autoSpaceDN w:val="0"/>
        <w:snapToGrid w:val="0"/>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坚持公平、公正、科学、择优的原则。</w:t>
      </w:r>
    </w:p>
    <w:p w14:paraId="59B49F2B">
      <w:pPr>
        <w:autoSpaceDE w:val="0"/>
        <w:autoSpaceDN w:val="0"/>
        <w:snapToGrid w:val="0"/>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二、询价小组</w:t>
      </w:r>
    </w:p>
    <w:p w14:paraId="516BBCBB">
      <w:pPr>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询价小组依法由相关专家（采购人内部）组成，专家人数为</w:t>
      </w:r>
      <w:r>
        <w:rPr>
          <w:rFonts w:hint="eastAsia" w:ascii="仿宋" w:hAnsi="仿宋" w:eastAsia="仿宋" w:cs="仿宋"/>
          <w:sz w:val="28"/>
          <w:szCs w:val="28"/>
          <w:lang w:val="en-US" w:eastAsia="zh-CN"/>
        </w:rPr>
        <w:t>三</w:t>
      </w:r>
      <w:r>
        <w:rPr>
          <w:rFonts w:hint="eastAsia" w:ascii="仿宋" w:hAnsi="仿宋" w:eastAsia="仿宋" w:cs="仿宋"/>
          <w:sz w:val="28"/>
          <w:szCs w:val="28"/>
        </w:rPr>
        <w:t>人以上单数。</w:t>
      </w:r>
    </w:p>
    <w:p w14:paraId="735754B2">
      <w:pPr>
        <w:autoSpaceDE w:val="0"/>
        <w:autoSpaceDN w:val="0"/>
        <w:snapToGrid w:val="0"/>
        <w:spacing w:line="540" w:lineRule="exact"/>
        <w:ind w:firstLine="562" w:firstLineChars="200"/>
        <w:jc w:val="left"/>
        <w:rPr>
          <w:rFonts w:ascii="仿宋" w:hAnsi="仿宋" w:eastAsia="仿宋" w:cs="仿宋"/>
          <w:b/>
          <w:sz w:val="28"/>
          <w:szCs w:val="28"/>
        </w:rPr>
      </w:pPr>
      <w:r>
        <w:rPr>
          <w:rFonts w:hint="eastAsia" w:ascii="仿宋" w:hAnsi="仿宋" w:eastAsia="仿宋" w:cs="仿宋"/>
          <w:b/>
          <w:sz w:val="28"/>
          <w:szCs w:val="28"/>
        </w:rPr>
        <w:t>三、评审标准和细则</w:t>
      </w:r>
    </w:p>
    <w:p w14:paraId="19D28973">
      <w:pPr>
        <w:autoSpaceDE w:val="0"/>
        <w:autoSpaceDN w:val="0"/>
        <w:snapToGrid w:val="0"/>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1.本项目评标办法采用最低价评分法，本章没有规定的方法、评标因素和标准，不作为评标依据。</w:t>
      </w:r>
    </w:p>
    <w:p w14:paraId="5238823B">
      <w:pPr>
        <w:autoSpaceDE w:val="0"/>
        <w:autoSpaceDN w:val="0"/>
        <w:snapToGrid w:val="0"/>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评标小组根据招标文件中规定的标准、办法对投标文件进行资格审查、初步评审，评标小组对满足招标文件实质性要求的投标文件，按照经评审的投标报价由低到高的顺序推荐中标候选人，经评审的最后报价相等时，由招标人授权的评标小组投票确定顺序。</w:t>
      </w:r>
    </w:p>
    <w:p w14:paraId="1EE57450">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3.询价小组按照询价采购文件相关要求，对资格审查合格的响应文件进行实质性响应审查，实质性响应审查时响应文件中有下列情况之一的，响应文件按无效标处理，不得进入详细评审。</w:t>
      </w:r>
    </w:p>
    <w:p w14:paraId="2BB3642A">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实质性响应审查内容如下：</w:t>
      </w:r>
    </w:p>
    <w:p w14:paraId="3783B765">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（1）未按询价采购文件规定的格式填写及签字盖章、内容不全或关键字迹模糊、无法辨认的。</w:t>
      </w:r>
    </w:p>
    <w:p w14:paraId="26BECDEE">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（2）供应商没有按照规定时间递交响应文件。</w:t>
      </w:r>
    </w:p>
    <w:p w14:paraId="468563A9">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（3）不满足询价采购文件其他实质性要求的。</w:t>
      </w:r>
    </w:p>
    <w:p w14:paraId="3FB5763E">
      <w:pPr>
        <w:autoSpaceDE w:val="0"/>
        <w:autoSpaceDN w:val="0"/>
        <w:snapToGrid w:val="0"/>
        <w:spacing w:line="5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（4）供应商响应文件不符合法律法规相关规定的。</w:t>
      </w:r>
    </w:p>
    <w:p w14:paraId="2B3BA56F">
      <w:pPr>
        <w:autoSpaceDE w:val="0"/>
        <w:autoSpaceDN w:val="0"/>
        <w:snapToGrid w:val="0"/>
        <w:spacing w:line="540" w:lineRule="exact"/>
        <w:rPr>
          <w:rFonts w:hint="eastAsia" w:ascii="仿宋" w:hAnsi="仿宋" w:eastAsia="仿宋" w:cs="仿宋"/>
          <w:b/>
          <w:sz w:val="28"/>
          <w:szCs w:val="28"/>
        </w:rPr>
      </w:pPr>
      <w:r>
        <w:rPr>
          <w:rFonts w:hint="eastAsia" w:ascii="仿宋" w:hAnsi="仿宋" w:eastAsia="仿宋" w:cs="仿宋"/>
          <w:b/>
          <w:sz w:val="28"/>
          <w:szCs w:val="28"/>
        </w:rPr>
        <w:t>四、备注：</w:t>
      </w:r>
    </w:p>
    <w:p w14:paraId="7C96A759">
      <w:pPr>
        <w:spacing w:line="540" w:lineRule="exact"/>
        <w:ind w:firstLine="560" w:firstLineChars="200"/>
        <w:rPr>
          <w:rFonts w:hint="eastAsia" w:ascii="仿宋" w:hAnsi="仿宋" w:eastAsia="仿宋" w:cs="仿宋"/>
          <w:b/>
          <w:sz w:val="28"/>
          <w:szCs w:val="28"/>
        </w:rPr>
      </w:pPr>
      <w:r>
        <w:rPr>
          <w:rFonts w:hint="eastAsia" w:ascii="仿宋" w:hAnsi="仿宋" w:eastAsia="仿宋" w:cs="仿宋"/>
          <w:bCs/>
          <w:sz w:val="28"/>
          <w:szCs w:val="28"/>
        </w:rPr>
        <w:t>1.响应文件的澄清</w:t>
      </w:r>
    </w:p>
    <w:p w14:paraId="0EE47F6E">
      <w:pPr>
        <w:wordWrap w:val="0"/>
        <w:spacing w:line="5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在评审阶段，询价小组认为需要时，可书面通知供应商澄清其响应文件中的问题，澄清的内容包括对算术性修正的确认、对非实质性的遗漏、不完整的技术信息和数据的纠正等或者要求补充某些资料等，对此，供应商不得拒绝。供应商的澄清和纠正内容将作为其响应文件的组成部分。</w:t>
      </w:r>
    </w:p>
    <w:p w14:paraId="2B1995EB">
      <w:pPr>
        <w:wordWrap w:val="0"/>
        <w:spacing w:line="5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有关澄清的要求和答复，应以书面形式进行，供应商不得借澄清问题的机会，与采购人或询价小组人员私下接触或对原报价和内容提出修改，澄清不得改变响应文件的实质性内容，也不得对其他供应商造成不公平的结果。但在评审中对发现的算术性差错进行的核实、修正，则不在此列，询价小组不接受供应商主动提出的澄清。</w:t>
      </w:r>
    </w:p>
    <w:p w14:paraId="7A97DE53">
      <w:pPr>
        <w:wordWrap w:val="0"/>
        <w:spacing w:line="540" w:lineRule="exact"/>
        <w:ind w:firstLine="560" w:firstLineChars="200"/>
        <w:jc w:val="left"/>
        <w:rPr>
          <w:rFonts w:hint="eastAsia" w:ascii="仿宋" w:hAnsi="仿宋" w:eastAsia="仿宋" w:cs="仿宋"/>
          <w:bCs/>
          <w:sz w:val="28"/>
          <w:szCs w:val="28"/>
        </w:rPr>
      </w:pPr>
    </w:p>
    <w:p w14:paraId="122A5FDC">
      <w:pPr>
        <w:wordWrap w:val="0"/>
        <w:spacing w:line="540" w:lineRule="exact"/>
        <w:ind w:firstLine="560" w:firstLineChars="200"/>
        <w:jc w:val="left"/>
        <w:rPr>
          <w:rFonts w:hint="eastAsia" w:ascii="仿宋" w:hAnsi="仿宋" w:eastAsia="仿宋" w:cs="仿宋"/>
          <w:bCs/>
          <w:sz w:val="28"/>
          <w:szCs w:val="28"/>
        </w:rPr>
      </w:pPr>
    </w:p>
    <w:p w14:paraId="278617F7">
      <w:pPr>
        <w:wordWrap w:val="0"/>
        <w:spacing w:line="540" w:lineRule="exact"/>
        <w:ind w:firstLine="560" w:firstLineChars="200"/>
        <w:jc w:val="left"/>
        <w:rPr>
          <w:rFonts w:hint="eastAsia" w:ascii="仿宋" w:hAnsi="仿宋" w:eastAsia="仿宋" w:cs="仿宋"/>
          <w:bCs/>
          <w:sz w:val="28"/>
          <w:szCs w:val="28"/>
        </w:rPr>
      </w:pPr>
    </w:p>
    <w:p w14:paraId="21CD91B7">
      <w:pPr>
        <w:wordWrap w:val="0"/>
        <w:spacing w:line="540" w:lineRule="exact"/>
        <w:ind w:firstLine="560" w:firstLineChars="200"/>
        <w:jc w:val="left"/>
        <w:rPr>
          <w:rFonts w:hint="eastAsia" w:ascii="仿宋" w:hAnsi="仿宋" w:eastAsia="仿宋" w:cs="仿宋"/>
          <w:bCs/>
          <w:sz w:val="28"/>
          <w:szCs w:val="28"/>
        </w:rPr>
      </w:pPr>
    </w:p>
    <w:p w14:paraId="36B11AD8">
      <w:pPr>
        <w:wordWrap w:val="0"/>
        <w:spacing w:line="540" w:lineRule="exact"/>
        <w:ind w:firstLine="560" w:firstLineChars="200"/>
        <w:jc w:val="left"/>
        <w:rPr>
          <w:rFonts w:hint="eastAsia" w:ascii="仿宋" w:hAnsi="仿宋" w:eastAsia="仿宋" w:cs="仿宋"/>
          <w:bCs/>
          <w:sz w:val="28"/>
          <w:szCs w:val="28"/>
        </w:rPr>
      </w:pPr>
    </w:p>
    <w:p w14:paraId="12FDFF6B">
      <w:pPr>
        <w:wordWrap w:val="0"/>
        <w:spacing w:line="540" w:lineRule="exact"/>
        <w:ind w:firstLine="560" w:firstLineChars="200"/>
        <w:jc w:val="left"/>
        <w:rPr>
          <w:rFonts w:hint="eastAsia" w:ascii="仿宋" w:hAnsi="仿宋" w:eastAsia="仿宋" w:cs="仿宋"/>
          <w:bCs/>
          <w:sz w:val="28"/>
          <w:szCs w:val="28"/>
        </w:rPr>
      </w:pPr>
    </w:p>
    <w:p w14:paraId="0FE96876">
      <w:pPr>
        <w:wordWrap w:val="0"/>
        <w:spacing w:line="540" w:lineRule="exact"/>
        <w:ind w:firstLine="560" w:firstLineChars="200"/>
        <w:jc w:val="left"/>
        <w:rPr>
          <w:rFonts w:hint="eastAsia" w:ascii="仿宋" w:hAnsi="仿宋" w:eastAsia="仿宋" w:cs="仿宋"/>
          <w:bCs/>
          <w:sz w:val="28"/>
          <w:szCs w:val="28"/>
        </w:rPr>
      </w:pPr>
    </w:p>
    <w:p w14:paraId="5C286E73">
      <w:pPr>
        <w:wordWrap w:val="0"/>
        <w:spacing w:line="540" w:lineRule="exact"/>
        <w:ind w:firstLine="560" w:firstLineChars="200"/>
        <w:jc w:val="left"/>
        <w:rPr>
          <w:rFonts w:hint="eastAsia" w:ascii="仿宋" w:hAnsi="仿宋" w:eastAsia="仿宋" w:cs="仿宋"/>
          <w:bCs/>
          <w:sz w:val="28"/>
          <w:szCs w:val="28"/>
        </w:rPr>
      </w:pPr>
    </w:p>
    <w:p w14:paraId="6D123A1F">
      <w:pPr>
        <w:wordWrap w:val="0"/>
        <w:spacing w:line="540" w:lineRule="exact"/>
        <w:ind w:firstLine="560" w:firstLineChars="200"/>
        <w:jc w:val="left"/>
        <w:rPr>
          <w:rFonts w:hint="eastAsia" w:ascii="仿宋" w:hAnsi="仿宋" w:eastAsia="仿宋" w:cs="仿宋"/>
          <w:bCs/>
          <w:sz w:val="28"/>
          <w:szCs w:val="28"/>
        </w:rPr>
      </w:pPr>
    </w:p>
    <w:p w14:paraId="24D23D4E">
      <w:pPr>
        <w:wordWrap w:val="0"/>
        <w:spacing w:line="540" w:lineRule="exact"/>
        <w:ind w:firstLine="560" w:firstLineChars="200"/>
        <w:jc w:val="left"/>
        <w:rPr>
          <w:rFonts w:hint="eastAsia" w:ascii="仿宋" w:hAnsi="仿宋" w:eastAsia="仿宋" w:cs="仿宋"/>
          <w:sz w:val="28"/>
          <w:szCs w:val="28"/>
        </w:rPr>
      </w:pPr>
    </w:p>
    <w:p w14:paraId="4F67A06F">
      <w:pPr>
        <w:tabs>
          <w:tab w:val="left" w:pos="2271"/>
        </w:tabs>
        <w:jc w:val="left"/>
      </w:pPr>
    </w:p>
    <w:p w14:paraId="3E0F6F4B">
      <w:pPr>
        <w:pStyle w:val="3"/>
      </w:pPr>
      <w:bookmarkStart w:id="8" w:name="_Toc32429"/>
      <w:r>
        <w:rPr>
          <w:rFonts w:hint="eastAsia"/>
        </w:rPr>
        <w:t>第</w:t>
      </w:r>
      <w:r>
        <w:rPr>
          <w:rFonts w:hint="eastAsia"/>
          <w:lang w:val="en-US" w:eastAsia="zh-CN"/>
        </w:rPr>
        <w:t>四</w:t>
      </w:r>
      <w:r>
        <w:rPr>
          <w:rFonts w:hint="eastAsia"/>
        </w:rPr>
        <w:t>章  响应文件格式</w:t>
      </w:r>
      <w:bookmarkEnd w:id="8"/>
    </w:p>
    <w:p w14:paraId="7381C2DE">
      <w:pPr>
        <w:pStyle w:val="2"/>
        <w:spacing w:line="360" w:lineRule="auto"/>
        <w:rPr>
          <w:rFonts w:ascii="仿宋" w:hAnsi="仿宋" w:eastAsia="仿宋" w:cs="仿宋"/>
          <w:bCs/>
          <w:sz w:val="32"/>
          <w:szCs w:val="32"/>
        </w:rPr>
      </w:pPr>
    </w:p>
    <w:p w14:paraId="6890A5B2">
      <w:pPr>
        <w:pStyle w:val="4"/>
        <w:jc w:val="center"/>
      </w:pPr>
      <w:bookmarkStart w:id="9" w:name="_Toc29883"/>
      <w:r>
        <w:rPr>
          <w:rFonts w:hint="eastAsia"/>
        </w:rPr>
        <w:t>一、封面格式</w:t>
      </w:r>
      <w:bookmarkEnd w:id="9"/>
    </w:p>
    <w:p w14:paraId="6C79F4B5">
      <w:pPr>
        <w:spacing w:line="560" w:lineRule="exact"/>
        <w:jc w:val="center"/>
        <w:rPr>
          <w:rFonts w:ascii="宋体"/>
          <w:b/>
          <w:sz w:val="50"/>
          <w:szCs w:val="50"/>
        </w:rPr>
      </w:pPr>
    </w:p>
    <w:p w14:paraId="74A684AE">
      <w:pPr>
        <w:spacing w:line="560" w:lineRule="exact"/>
        <w:jc w:val="center"/>
        <w:rPr>
          <w:rFonts w:ascii="宋体"/>
          <w:b/>
          <w:sz w:val="50"/>
          <w:szCs w:val="50"/>
        </w:rPr>
      </w:pPr>
    </w:p>
    <w:p w14:paraId="353F837D">
      <w:pPr>
        <w:spacing w:line="560" w:lineRule="exact"/>
        <w:rPr>
          <w:rFonts w:ascii="仿宋" w:hAnsi="仿宋" w:eastAsia="仿宋" w:cs="仿宋"/>
          <w:b/>
          <w:sz w:val="50"/>
          <w:szCs w:val="50"/>
        </w:rPr>
      </w:pPr>
    </w:p>
    <w:p w14:paraId="63466B0A">
      <w:pPr>
        <w:spacing w:line="560" w:lineRule="exact"/>
        <w:jc w:val="center"/>
        <w:rPr>
          <w:rFonts w:hint="eastAsia" w:ascii="仿宋" w:hAnsi="仿宋" w:eastAsia="仿宋" w:cs="仿宋"/>
          <w:b/>
          <w:sz w:val="50"/>
          <w:szCs w:val="50"/>
          <w:lang w:eastAsia="zh-CN"/>
        </w:rPr>
      </w:pPr>
      <w:r>
        <w:rPr>
          <w:rFonts w:hint="eastAsia" w:ascii="仿宋" w:hAnsi="仿宋" w:eastAsia="仿宋" w:cs="仿宋"/>
          <w:b/>
          <w:sz w:val="50"/>
          <w:szCs w:val="50"/>
          <w:lang w:eastAsia="zh-CN"/>
        </w:rPr>
        <w:t>湖州学院资产经营有限公司</w:t>
      </w:r>
    </w:p>
    <w:p w14:paraId="68228583">
      <w:pPr>
        <w:tabs>
          <w:tab w:val="left" w:pos="450"/>
          <w:tab w:val="left" w:pos="8280"/>
        </w:tabs>
        <w:spacing w:line="360" w:lineRule="auto"/>
        <w:jc w:val="center"/>
        <w:rPr>
          <w:rFonts w:hint="eastAsia" w:ascii="仿宋" w:hAnsi="仿宋" w:eastAsia="仿宋" w:cs="仿宋"/>
          <w:b/>
          <w:sz w:val="72"/>
          <w:szCs w:val="72"/>
        </w:rPr>
      </w:pPr>
      <w:r>
        <w:rPr>
          <w:rFonts w:hint="eastAsia" w:ascii="仿宋" w:hAnsi="仿宋" w:eastAsia="仿宋" w:cs="仿宋"/>
          <w:b/>
          <w:sz w:val="50"/>
          <w:szCs w:val="50"/>
          <w:lang w:val="en-US" w:eastAsia="zh-CN"/>
        </w:rPr>
        <w:t>运营车辆采购</w:t>
      </w:r>
      <w:r>
        <w:rPr>
          <w:rFonts w:hint="eastAsia" w:ascii="仿宋" w:hAnsi="仿宋" w:eastAsia="仿宋" w:cs="仿宋"/>
          <w:b/>
          <w:sz w:val="50"/>
          <w:szCs w:val="50"/>
        </w:rPr>
        <w:t>项目</w:t>
      </w:r>
    </w:p>
    <w:p w14:paraId="7A22BE33">
      <w:pPr>
        <w:rPr>
          <w:rFonts w:ascii="仿宋" w:hAnsi="仿宋" w:eastAsia="仿宋" w:cs="仿宋"/>
          <w:b/>
          <w:sz w:val="48"/>
          <w:szCs w:val="48"/>
        </w:rPr>
      </w:pPr>
    </w:p>
    <w:p w14:paraId="1F08CD7D">
      <w:pPr>
        <w:jc w:val="center"/>
        <w:rPr>
          <w:b/>
          <w:bCs/>
          <w:sz w:val="84"/>
          <w:szCs w:val="84"/>
        </w:rPr>
      </w:pPr>
      <w:r>
        <w:rPr>
          <w:rFonts w:hint="eastAsia"/>
          <w:b/>
          <w:bCs/>
          <w:sz w:val="84"/>
          <w:szCs w:val="84"/>
        </w:rPr>
        <w:t>响应文件</w:t>
      </w:r>
    </w:p>
    <w:p w14:paraId="5CAD6154">
      <w:pPr>
        <w:jc w:val="center"/>
        <w:rPr>
          <w:rFonts w:ascii="仿宋" w:hAnsi="仿宋" w:eastAsia="仿宋" w:cs="仿宋"/>
        </w:rPr>
      </w:pPr>
    </w:p>
    <w:p w14:paraId="17038483">
      <w:pPr>
        <w:tabs>
          <w:tab w:val="left" w:pos="2271"/>
        </w:tabs>
        <w:jc w:val="left"/>
        <w:rPr>
          <w:rFonts w:ascii="仿宋" w:hAnsi="仿宋" w:eastAsia="仿宋" w:cs="仿宋"/>
          <w:b/>
          <w:sz w:val="32"/>
          <w:szCs w:val="32"/>
        </w:rPr>
      </w:pPr>
    </w:p>
    <w:p w14:paraId="6AEFC124">
      <w:pPr>
        <w:tabs>
          <w:tab w:val="left" w:pos="2271"/>
        </w:tabs>
        <w:jc w:val="left"/>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项目编号：</w:t>
      </w:r>
      <w:r>
        <w:rPr>
          <w:rFonts w:hint="eastAsia" w:ascii="仿宋" w:hAnsi="仿宋" w:eastAsia="仿宋" w:cs="仿宋"/>
          <w:b/>
          <w:sz w:val="32"/>
          <w:szCs w:val="32"/>
          <w:highlight w:val="none"/>
          <w:lang w:val="en-US" w:eastAsia="zh-CN"/>
        </w:rPr>
        <w:t>HYZC2026-01</w:t>
      </w:r>
    </w:p>
    <w:p w14:paraId="0D34C145">
      <w:pPr>
        <w:tabs>
          <w:tab w:val="left" w:pos="2271"/>
        </w:tabs>
        <w:jc w:val="left"/>
        <w:rPr>
          <w:rFonts w:ascii="仿宋" w:hAnsi="仿宋" w:eastAsia="仿宋" w:cs="仿宋"/>
          <w:b/>
          <w:sz w:val="32"/>
          <w:szCs w:val="32"/>
        </w:rPr>
      </w:pPr>
      <w:r>
        <w:rPr>
          <w:rFonts w:hint="eastAsia" w:ascii="仿宋" w:hAnsi="仿宋" w:eastAsia="仿宋" w:cs="仿宋"/>
          <w:b/>
          <w:sz w:val="32"/>
          <w:szCs w:val="32"/>
        </w:rPr>
        <w:t>供应商（公章）：</w:t>
      </w:r>
    </w:p>
    <w:p w14:paraId="688FBCDC">
      <w:pPr>
        <w:tabs>
          <w:tab w:val="left" w:pos="2271"/>
        </w:tabs>
        <w:jc w:val="left"/>
        <w:rPr>
          <w:rFonts w:ascii="仿宋" w:hAnsi="仿宋" w:eastAsia="仿宋" w:cs="仿宋"/>
          <w:b/>
          <w:sz w:val="32"/>
          <w:szCs w:val="32"/>
        </w:rPr>
      </w:pPr>
    </w:p>
    <w:p w14:paraId="7A54EAA2">
      <w:pPr>
        <w:spacing w:line="360" w:lineRule="auto"/>
        <w:jc w:val="center"/>
        <w:rPr>
          <w:rFonts w:hint="eastAsia" w:ascii="仿宋" w:hAnsi="仿宋" w:eastAsia="仿宋" w:cs="仿宋"/>
          <w:b/>
          <w:sz w:val="32"/>
          <w:szCs w:val="32"/>
        </w:rPr>
      </w:pPr>
    </w:p>
    <w:p w14:paraId="4136DF64">
      <w:pPr>
        <w:spacing w:line="360" w:lineRule="auto"/>
        <w:jc w:val="center"/>
        <w:rPr>
          <w:rFonts w:ascii="仿宋" w:hAnsi="仿宋" w:eastAsia="仿宋" w:cs="仿宋"/>
          <w:b/>
          <w:sz w:val="32"/>
          <w:szCs w:val="32"/>
        </w:rPr>
      </w:pPr>
      <w:r>
        <w:rPr>
          <w:rFonts w:hint="eastAsia" w:ascii="仿宋" w:hAnsi="仿宋" w:eastAsia="仿宋" w:cs="仿宋"/>
          <w:b/>
          <w:sz w:val="32"/>
          <w:szCs w:val="32"/>
        </w:rPr>
        <w:t>年  月  日</w:t>
      </w:r>
    </w:p>
    <w:p w14:paraId="402F3447">
      <w:pPr>
        <w:pStyle w:val="3"/>
        <w:spacing w:line="240" w:lineRule="auto"/>
        <w:rPr>
          <w:rFonts w:ascii="宋体" w:hAnsi="宋体" w:eastAsia="宋体" w:cs="宋体"/>
        </w:rPr>
      </w:pPr>
      <w:bookmarkStart w:id="10" w:name="_Toc7262"/>
      <w:bookmarkStart w:id="11" w:name="_Toc37844519"/>
    </w:p>
    <w:p w14:paraId="336395FA">
      <w:pPr>
        <w:pStyle w:val="3"/>
        <w:spacing w:line="240" w:lineRule="auto"/>
        <w:rPr>
          <w:rFonts w:hint="eastAsia" w:ascii="宋体" w:hAnsi="宋体" w:eastAsia="宋体" w:cs="宋体"/>
        </w:rPr>
      </w:pPr>
    </w:p>
    <w:p w14:paraId="298919DF">
      <w:pPr>
        <w:rPr>
          <w:rFonts w:ascii="宋体" w:hAnsi="宋体" w:cs="宋体"/>
        </w:rPr>
      </w:pPr>
    </w:p>
    <w:p w14:paraId="223A2E4F">
      <w:pPr>
        <w:pStyle w:val="4"/>
        <w:jc w:val="center"/>
        <w:rPr>
          <w:rFonts w:hint="eastAsia"/>
        </w:rPr>
      </w:pPr>
      <w:bookmarkStart w:id="12" w:name="_Toc20909"/>
    </w:p>
    <w:p w14:paraId="47E0AB79">
      <w:pPr>
        <w:pStyle w:val="4"/>
        <w:jc w:val="center"/>
      </w:pPr>
      <w:r>
        <w:rPr>
          <w:rFonts w:hint="eastAsia"/>
        </w:rPr>
        <w:t>二、响应书</w:t>
      </w:r>
      <w:bookmarkEnd w:id="10"/>
      <w:bookmarkEnd w:id="11"/>
      <w:bookmarkEnd w:id="12"/>
    </w:p>
    <w:p w14:paraId="29A39652">
      <w:pPr>
        <w:spacing w:line="360" w:lineRule="auto"/>
        <w:jc w:val="center"/>
        <w:rPr>
          <w:rFonts w:ascii="宋体"/>
          <w:b/>
          <w:sz w:val="28"/>
          <w:szCs w:val="28"/>
        </w:rPr>
      </w:pPr>
    </w:p>
    <w:p w14:paraId="71210FD8">
      <w:pPr>
        <w:autoSpaceDE w:val="0"/>
        <w:autoSpaceDN w:val="0"/>
        <w:adjustRightInd w:val="0"/>
        <w:spacing w:line="460" w:lineRule="exact"/>
        <w:rPr>
          <w:rFonts w:ascii="仿宋" w:hAnsi="仿宋" w:eastAsia="仿宋" w:cs="仿宋"/>
          <w:sz w:val="28"/>
          <w:szCs w:val="28"/>
          <w:lang w:val="zh-CN"/>
        </w:rPr>
      </w:pPr>
      <w:r>
        <w:rPr>
          <w:rFonts w:hint="eastAsia" w:ascii="仿宋" w:hAnsi="仿宋" w:eastAsia="仿宋" w:cs="仿宋"/>
          <w:sz w:val="28"/>
          <w:szCs w:val="28"/>
          <w:lang w:val="zh-CN"/>
        </w:rPr>
        <w:t>致：</w:t>
      </w:r>
      <w:r>
        <w:rPr>
          <w:rFonts w:hint="eastAsia" w:ascii="仿宋" w:hAnsi="仿宋" w:eastAsia="仿宋" w:cs="仿宋"/>
          <w:sz w:val="28"/>
          <w:szCs w:val="28"/>
          <w:u w:val="single"/>
          <w:lang w:val="en-US" w:eastAsia="zh-CN"/>
        </w:rPr>
        <w:t xml:space="preserve">湖州学院资产经营有限公司  </w:t>
      </w:r>
      <w:r>
        <w:rPr>
          <w:rFonts w:hint="eastAsia" w:ascii="仿宋" w:hAnsi="仿宋" w:eastAsia="仿宋" w:cs="仿宋"/>
          <w:sz w:val="28"/>
          <w:szCs w:val="28"/>
          <w:lang w:val="zh-CN"/>
        </w:rPr>
        <w:t xml:space="preserve"> </w:t>
      </w:r>
    </w:p>
    <w:p w14:paraId="4D8567D5">
      <w:pPr>
        <w:autoSpaceDE w:val="0"/>
        <w:autoSpaceDN w:val="0"/>
        <w:adjustRightInd w:val="0"/>
        <w:spacing w:line="460" w:lineRule="exact"/>
        <w:ind w:firstLine="560" w:firstLineChars="200"/>
        <w:jc w:val="left"/>
        <w:rPr>
          <w:rFonts w:ascii="仿宋" w:hAnsi="仿宋" w:eastAsia="仿宋" w:cs="仿宋"/>
          <w:sz w:val="28"/>
          <w:szCs w:val="28"/>
          <w:lang w:val="zh-CN"/>
        </w:rPr>
      </w:pPr>
      <w:r>
        <w:rPr>
          <w:rFonts w:hint="eastAsia" w:ascii="仿宋" w:hAnsi="仿宋" w:eastAsia="仿宋" w:cs="仿宋"/>
          <w:sz w:val="28"/>
          <w:szCs w:val="28"/>
          <w:lang w:val="zh-CN"/>
        </w:rPr>
        <w:t>根据贵方</w:t>
      </w: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项目询价采购文件，正式授权下述签字人</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(姓名)代表</w:t>
      </w:r>
      <w:r>
        <w:rPr>
          <w:rFonts w:hint="eastAsia" w:ascii="仿宋" w:hAnsi="仿宋" w:eastAsia="仿宋" w:cs="仿宋"/>
          <w:sz w:val="28"/>
          <w:szCs w:val="28"/>
          <w:u w:val="single"/>
          <w:lang w:val="zh-CN"/>
        </w:rPr>
        <w:t>（供应商名称）</w:t>
      </w:r>
      <w:r>
        <w:rPr>
          <w:rFonts w:hint="eastAsia" w:ascii="仿宋" w:hAnsi="仿宋" w:eastAsia="仿宋" w:cs="仿宋"/>
          <w:sz w:val="28"/>
          <w:szCs w:val="28"/>
          <w:lang w:val="zh-CN"/>
        </w:rPr>
        <w:t>，提交响应文件。</w:t>
      </w:r>
    </w:p>
    <w:p w14:paraId="7CCC9444">
      <w:pPr>
        <w:autoSpaceDE w:val="0"/>
        <w:autoSpaceDN w:val="0"/>
        <w:adjustRightInd w:val="0"/>
        <w:spacing w:line="460" w:lineRule="exact"/>
        <w:ind w:firstLine="420"/>
        <w:rPr>
          <w:rFonts w:ascii="仿宋" w:hAnsi="仿宋" w:eastAsia="仿宋" w:cs="仿宋"/>
          <w:sz w:val="28"/>
          <w:szCs w:val="28"/>
          <w:lang w:val="zh-CN"/>
        </w:rPr>
      </w:pPr>
      <w:r>
        <w:rPr>
          <w:rFonts w:hint="eastAsia" w:ascii="仿宋" w:hAnsi="仿宋" w:eastAsia="仿宋" w:cs="仿宋"/>
          <w:sz w:val="28"/>
          <w:szCs w:val="28"/>
          <w:lang w:val="zh-CN"/>
        </w:rPr>
        <w:t>据此函，签字人宣布同意如下：</w:t>
      </w:r>
    </w:p>
    <w:p w14:paraId="0800F8FC">
      <w:pPr>
        <w:autoSpaceDE w:val="0"/>
        <w:autoSpaceDN w:val="0"/>
        <w:adjustRightInd w:val="0"/>
        <w:spacing w:line="460" w:lineRule="exact"/>
        <w:ind w:firstLine="420"/>
        <w:rPr>
          <w:rFonts w:ascii="仿宋" w:hAnsi="仿宋" w:eastAsia="仿宋" w:cs="仿宋"/>
          <w:sz w:val="28"/>
          <w:szCs w:val="28"/>
          <w:lang w:val="zh-CN"/>
        </w:rPr>
      </w:pPr>
      <w:r>
        <w:rPr>
          <w:rFonts w:hint="eastAsia" w:ascii="仿宋" w:hAnsi="仿宋" w:eastAsia="仿宋" w:cs="仿宋"/>
          <w:sz w:val="28"/>
          <w:szCs w:val="28"/>
          <w:lang w:val="zh-CN"/>
        </w:rPr>
        <w:t>1.按照询价采购文件要求，</w:t>
      </w:r>
      <w:r>
        <w:rPr>
          <w:rFonts w:hint="eastAsia" w:ascii="仿宋" w:hAnsi="仿宋" w:eastAsia="仿宋" w:cs="仿宋"/>
          <w:sz w:val="28"/>
          <w:szCs w:val="28"/>
          <w:lang w:val="en-US" w:eastAsia="zh-CN"/>
        </w:rPr>
        <w:t>参加</w:t>
      </w: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w:t>
      </w:r>
      <w:r>
        <w:rPr>
          <w:rFonts w:hint="eastAsia" w:ascii="仿宋" w:hAnsi="仿宋" w:eastAsia="仿宋" w:cs="仿宋"/>
          <w:color w:val="000000" w:themeColor="text1"/>
          <w:sz w:val="28"/>
          <w:szCs w:val="28"/>
          <w:u w:val="none"/>
          <w:lang w:val="en-US" w:eastAsia="zh-CN"/>
          <w14:textFill>
            <w14:solidFill>
              <w14:schemeClr w14:val="tx1"/>
            </w14:solidFill>
          </w14:textFill>
        </w:rPr>
        <w:t>报价，</w:t>
      </w:r>
      <w:r>
        <w:rPr>
          <w:rFonts w:hint="eastAsia" w:ascii="仿宋" w:hAnsi="仿宋" w:eastAsia="仿宋" w:cs="仿宋"/>
          <w:sz w:val="28"/>
          <w:szCs w:val="28"/>
          <w:lang w:val="zh-CN"/>
        </w:rPr>
        <w:t>总报价为</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元，大写：</w:t>
      </w:r>
      <w:r>
        <w:rPr>
          <w:rFonts w:hint="eastAsia" w:ascii="仿宋" w:hAnsi="仿宋" w:eastAsia="仿宋" w:cs="仿宋"/>
          <w:b/>
          <w:bCs/>
          <w:sz w:val="28"/>
          <w:szCs w:val="28"/>
          <w:u w:val="single"/>
          <w:lang w:val="zh-CN"/>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val="zh-CN"/>
        </w:rPr>
        <w:t xml:space="preserve">     </w:t>
      </w:r>
      <w:r>
        <w:rPr>
          <w:rFonts w:hint="eastAsia" w:ascii="仿宋" w:hAnsi="仿宋" w:eastAsia="仿宋" w:cs="仿宋"/>
          <w:sz w:val="28"/>
          <w:szCs w:val="28"/>
          <w:lang w:val="zh-CN"/>
        </w:rPr>
        <w:t>。</w:t>
      </w:r>
    </w:p>
    <w:p w14:paraId="0340B1C2">
      <w:pPr>
        <w:autoSpaceDE w:val="0"/>
        <w:autoSpaceDN w:val="0"/>
        <w:adjustRightInd w:val="0"/>
        <w:spacing w:line="460" w:lineRule="exact"/>
        <w:ind w:firstLine="420"/>
        <w:rPr>
          <w:rFonts w:ascii="仿宋" w:hAnsi="仿宋" w:eastAsia="仿宋" w:cs="仿宋"/>
          <w:sz w:val="28"/>
          <w:szCs w:val="28"/>
          <w:lang w:val="zh-CN"/>
        </w:rPr>
      </w:pPr>
      <w:r>
        <w:rPr>
          <w:rFonts w:hint="eastAsia" w:ascii="仿宋" w:hAnsi="仿宋" w:eastAsia="仿宋" w:cs="仿宋"/>
          <w:sz w:val="28"/>
          <w:szCs w:val="28"/>
          <w:lang w:val="zh-CN"/>
        </w:rPr>
        <w:t>2.我方同意提供贵方可能要求的与本次询价有关的任何证据或资料。</w:t>
      </w:r>
    </w:p>
    <w:p w14:paraId="618FEB43">
      <w:pPr>
        <w:autoSpaceDE w:val="0"/>
        <w:autoSpaceDN w:val="0"/>
        <w:adjustRightInd w:val="0"/>
        <w:spacing w:line="460" w:lineRule="exact"/>
        <w:ind w:firstLine="420"/>
        <w:rPr>
          <w:rFonts w:ascii="仿宋" w:hAnsi="仿宋" w:eastAsia="仿宋" w:cs="仿宋"/>
          <w:sz w:val="28"/>
          <w:szCs w:val="28"/>
          <w:lang w:val="zh-CN"/>
        </w:rPr>
      </w:pPr>
      <w:r>
        <w:rPr>
          <w:rFonts w:hint="eastAsia" w:ascii="仿宋" w:hAnsi="仿宋" w:eastAsia="仿宋" w:cs="仿宋"/>
          <w:sz w:val="28"/>
          <w:szCs w:val="28"/>
          <w:lang w:val="zh-CN"/>
        </w:rPr>
        <w:t>3.一旦成交，我方将根据询价采购文件的规定和我方的承诺严格履行合同。</w:t>
      </w:r>
    </w:p>
    <w:p w14:paraId="3804A71E">
      <w:pPr>
        <w:wordWrap w:val="0"/>
        <w:autoSpaceDE w:val="0"/>
        <w:autoSpaceDN w:val="0"/>
        <w:adjustRightInd w:val="0"/>
        <w:spacing w:line="460" w:lineRule="exact"/>
        <w:ind w:firstLine="420"/>
        <w:rPr>
          <w:rFonts w:ascii="仿宋" w:hAnsi="仿宋" w:eastAsia="仿宋" w:cs="仿宋"/>
          <w:sz w:val="28"/>
          <w:szCs w:val="28"/>
          <w:lang w:val="zh-CN"/>
        </w:rPr>
      </w:pPr>
      <w:r>
        <w:rPr>
          <w:rFonts w:hint="eastAsia" w:ascii="仿宋" w:hAnsi="仿宋" w:eastAsia="仿宋" w:cs="仿宋"/>
          <w:sz w:val="28"/>
          <w:szCs w:val="28"/>
          <w:lang w:val="zh-CN"/>
        </w:rPr>
        <w:t>4.我方决不提供虚假材料谋取成交，决不采取不正当手段诋毁、排挤其他供应商，决不与采购人、其它供应商或者采购代理机构恶意串通，决不向采购人、采购代理机构工作人员和询价小组专家进行商业贿赂，决不拒绝有关部门监督检查或提供虚假情况，如有违反，无条件接受贵方及相关管理部门的处罚。</w:t>
      </w:r>
    </w:p>
    <w:p w14:paraId="7B08B155">
      <w:pPr>
        <w:autoSpaceDE w:val="0"/>
        <w:autoSpaceDN w:val="0"/>
        <w:adjustRightInd w:val="0"/>
        <w:spacing w:line="520" w:lineRule="exact"/>
        <w:rPr>
          <w:rFonts w:ascii="仿宋" w:hAnsi="仿宋" w:eastAsia="仿宋" w:cs="仿宋"/>
          <w:sz w:val="28"/>
          <w:szCs w:val="28"/>
          <w:lang w:val="zh-CN"/>
        </w:rPr>
      </w:pPr>
    </w:p>
    <w:p w14:paraId="144F9B0F">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供应商名称（公章）：         </w:t>
      </w:r>
    </w:p>
    <w:p w14:paraId="30D4AD43">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14:paraId="009B7C79">
      <w:pPr>
        <w:spacing w:line="520" w:lineRule="exact"/>
        <w:ind w:firstLine="560" w:firstLineChars="200"/>
        <w:rPr>
          <w:rFonts w:ascii="仿宋" w:hAnsi="仿宋" w:eastAsia="仿宋" w:cs="仿宋"/>
          <w:sz w:val="28"/>
          <w:szCs w:val="28"/>
          <w:lang w:val="zh-CN"/>
        </w:rPr>
      </w:pPr>
      <w:r>
        <w:rPr>
          <w:rFonts w:hint="eastAsia" w:ascii="仿宋" w:hAnsi="仿宋" w:eastAsia="仿宋" w:cs="仿宋"/>
          <w:sz w:val="28"/>
          <w:szCs w:val="28"/>
        </w:rPr>
        <w:t xml:space="preserve">供应商授权代表姓名（签字）：             </w:t>
      </w:r>
    </w:p>
    <w:p w14:paraId="298C5EA1">
      <w:pPr>
        <w:autoSpaceDE w:val="0"/>
        <w:autoSpaceDN w:val="0"/>
        <w:adjustRightInd w:val="0"/>
        <w:spacing w:line="520" w:lineRule="exact"/>
        <w:ind w:firstLine="560" w:firstLineChars="200"/>
        <w:rPr>
          <w:rFonts w:ascii="仿宋" w:hAnsi="仿宋" w:eastAsia="仿宋" w:cs="仿宋"/>
          <w:sz w:val="28"/>
          <w:szCs w:val="28"/>
          <w:u w:val="single"/>
          <w:lang w:val="zh-CN"/>
        </w:rPr>
      </w:pPr>
      <w:r>
        <w:rPr>
          <w:rFonts w:hint="eastAsia" w:ascii="仿宋" w:hAnsi="仿宋" w:eastAsia="仿宋" w:cs="仿宋"/>
          <w:sz w:val="28"/>
          <w:szCs w:val="28"/>
          <w:lang w:val="zh-CN"/>
        </w:rPr>
        <w:t>地  址：</w:t>
      </w:r>
      <w:r>
        <w:rPr>
          <w:rFonts w:hint="eastAsia" w:ascii="仿宋" w:hAnsi="仿宋" w:eastAsia="仿宋" w:cs="仿宋"/>
          <w:sz w:val="28"/>
          <w:szCs w:val="28"/>
          <w:u w:val="single"/>
          <w:lang w:val="zh-CN"/>
        </w:rPr>
        <w:t xml:space="preserve">                                  </w:t>
      </w:r>
    </w:p>
    <w:p w14:paraId="4E099B65">
      <w:pPr>
        <w:autoSpaceDE w:val="0"/>
        <w:autoSpaceDN w:val="0"/>
        <w:adjustRightInd w:val="0"/>
        <w:spacing w:line="520" w:lineRule="exact"/>
        <w:ind w:firstLine="560" w:firstLineChars="200"/>
        <w:rPr>
          <w:rFonts w:ascii="仿宋" w:hAnsi="仿宋" w:eastAsia="仿宋" w:cs="仿宋"/>
          <w:sz w:val="28"/>
          <w:szCs w:val="28"/>
          <w:u w:val="single"/>
          <w:lang w:val="zh-CN"/>
        </w:rPr>
      </w:pPr>
      <w:r>
        <w:rPr>
          <w:rFonts w:hint="eastAsia" w:ascii="仿宋" w:hAnsi="仿宋" w:eastAsia="仿宋" w:cs="仿宋"/>
          <w:sz w:val="28"/>
          <w:szCs w:val="28"/>
          <w:lang w:val="zh-CN"/>
        </w:rPr>
        <w:t>电  话：</w:t>
      </w:r>
      <w:r>
        <w:rPr>
          <w:rFonts w:hint="eastAsia" w:ascii="仿宋" w:hAnsi="仿宋" w:eastAsia="仿宋" w:cs="仿宋"/>
          <w:sz w:val="28"/>
          <w:szCs w:val="28"/>
          <w:u w:val="single"/>
          <w:lang w:val="zh-CN"/>
        </w:rPr>
        <w:t xml:space="preserve">                                  </w:t>
      </w:r>
    </w:p>
    <w:p w14:paraId="39BF0EE9">
      <w:pPr>
        <w:autoSpaceDE w:val="0"/>
        <w:autoSpaceDN w:val="0"/>
        <w:adjustRightInd w:val="0"/>
        <w:spacing w:line="520" w:lineRule="exact"/>
        <w:ind w:firstLine="420"/>
        <w:rPr>
          <w:rFonts w:ascii="仿宋" w:hAnsi="仿宋" w:eastAsia="仿宋" w:cs="仿宋"/>
          <w:sz w:val="28"/>
          <w:szCs w:val="28"/>
          <w:lang w:val="zh-CN"/>
        </w:rPr>
      </w:pPr>
    </w:p>
    <w:p w14:paraId="103F10EE">
      <w:pPr>
        <w:spacing w:line="520" w:lineRule="exact"/>
        <w:jc w:val="left"/>
        <w:rPr>
          <w:rFonts w:ascii="仿宋" w:hAnsi="仿宋" w:eastAsia="仿宋" w:cs="仿宋"/>
          <w:sz w:val="28"/>
          <w:szCs w:val="28"/>
          <w:lang w:val="zh-CN"/>
        </w:rPr>
      </w:pPr>
      <w:r>
        <w:rPr>
          <w:rFonts w:hint="eastAsia" w:ascii="仿宋" w:hAnsi="仿宋" w:eastAsia="仿宋" w:cs="仿宋"/>
          <w:sz w:val="28"/>
          <w:szCs w:val="28"/>
        </w:rPr>
        <w:t xml:space="preserve">                                </w:t>
      </w:r>
      <w:r>
        <w:rPr>
          <w:rFonts w:hint="eastAsia" w:ascii="仿宋" w:hAnsi="仿宋" w:eastAsia="仿宋" w:cs="仿宋"/>
          <w:sz w:val="28"/>
          <w:szCs w:val="28"/>
          <w:lang w:val="zh-CN"/>
        </w:rPr>
        <w:t>日</w:t>
      </w:r>
      <w:r>
        <w:rPr>
          <w:rFonts w:hint="eastAsia" w:ascii="仿宋" w:hAnsi="仿宋" w:eastAsia="仿宋" w:cs="仿宋"/>
          <w:sz w:val="28"/>
          <w:szCs w:val="28"/>
        </w:rPr>
        <w:t xml:space="preserve">   </w:t>
      </w:r>
      <w:r>
        <w:rPr>
          <w:rFonts w:hint="eastAsia" w:ascii="仿宋" w:hAnsi="仿宋" w:eastAsia="仿宋" w:cs="仿宋"/>
          <w:sz w:val="28"/>
          <w:szCs w:val="28"/>
          <w:lang w:val="zh-CN"/>
        </w:rPr>
        <w:t>期：</w:t>
      </w:r>
      <w:r>
        <w:rPr>
          <w:rFonts w:hint="eastAsia" w:ascii="仿宋" w:hAnsi="仿宋" w:eastAsia="仿宋" w:cs="仿宋"/>
          <w:sz w:val="28"/>
          <w:szCs w:val="28"/>
        </w:rPr>
        <w:t xml:space="preserve">    </w:t>
      </w:r>
      <w:r>
        <w:rPr>
          <w:rFonts w:hint="eastAsia" w:ascii="仿宋" w:hAnsi="仿宋" w:eastAsia="仿宋" w:cs="仿宋"/>
          <w:sz w:val="28"/>
          <w:szCs w:val="28"/>
          <w:lang w:val="zh-CN"/>
        </w:rPr>
        <w:t>年</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455F6A41">
      <w:pPr>
        <w:pStyle w:val="4"/>
        <w:jc w:val="center"/>
      </w:pPr>
      <w:bookmarkStart w:id="13" w:name="_Toc23348"/>
      <w:r>
        <w:rPr>
          <w:rFonts w:hint="eastAsia"/>
        </w:rPr>
        <w:t>三、身份证明文件格式</w:t>
      </w:r>
      <w:bookmarkEnd w:id="13"/>
    </w:p>
    <w:p w14:paraId="0F1FC8A5">
      <w:pPr>
        <w:spacing w:line="360" w:lineRule="auto"/>
        <w:jc w:val="center"/>
        <w:rPr>
          <w:rFonts w:ascii="宋体"/>
          <w:b/>
          <w:szCs w:val="21"/>
        </w:rPr>
      </w:pPr>
    </w:p>
    <w:p w14:paraId="283E43A2">
      <w:pPr>
        <w:spacing w:line="360" w:lineRule="auto"/>
        <w:jc w:val="center"/>
        <w:rPr>
          <w:rFonts w:ascii="仿宋" w:hAnsi="仿宋" w:eastAsia="仿宋" w:cs="仿宋"/>
          <w:b/>
          <w:sz w:val="28"/>
          <w:szCs w:val="28"/>
        </w:rPr>
      </w:pPr>
      <w:r>
        <w:rPr>
          <w:rFonts w:hint="eastAsia" w:ascii="仿宋" w:hAnsi="仿宋" w:eastAsia="仿宋" w:cs="仿宋"/>
          <w:b/>
          <w:sz w:val="28"/>
          <w:szCs w:val="28"/>
        </w:rPr>
        <w:t>（一）法定代表人证明</w:t>
      </w:r>
    </w:p>
    <w:p w14:paraId="63CE9408">
      <w:pPr>
        <w:spacing w:line="360" w:lineRule="auto"/>
        <w:jc w:val="center"/>
        <w:rPr>
          <w:rFonts w:ascii="仿宋" w:hAnsi="仿宋" w:eastAsia="仿宋" w:cs="仿宋"/>
          <w:sz w:val="28"/>
          <w:szCs w:val="28"/>
        </w:rPr>
      </w:pPr>
      <w:r>
        <w:rPr>
          <w:rFonts w:hint="eastAsia" w:ascii="仿宋" w:hAnsi="仿宋" w:eastAsia="仿宋" w:cs="仿宋"/>
          <w:sz w:val="28"/>
          <w:szCs w:val="28"/>
        </w:rPr>
        <w:t>（法定代表人参加，须出示此证明）</w:t>
      </w:r>
    </w:p>
    <w:p w14:paraId="7AB1F301">
      <w:pPr>
        <w:tabs>
          <w:tab w:val="left" w:pos="8280"/>
        </w:tabs>
        <w:spacing w:line="360" w:lineRule="auto"/>
        <w:rPr>
          <w:rFonts w:ascii="仿宋" w:hAnsi="仿宋" w:eastAsia="仿宋" w:cs="仿宋"/>
          <w:sz w:val="28"/>
          <w:szCs w:val="28"/>
        </w:rPr>
      </w:pPr>
      <w:r>
        <w:rPr>
          <w:rFonts w:hint="eastAsia" w:ascii="仿宋" w:hAnsi="仿宋" w:eastAsia="仿宋" w:cs="仿宋"/>
          <w:sz w:val="28"/>
          <w:szCs w:val="28"/>
          <w:u w:val="single"/>
          <w:lang w:val="en-US" w:eastAsia="zh-CN"/>
        </w:rPr>
        <w:t>湖州学院资产经营有限公司</w:t>
      </w:r>
      <w:r>
        <w:rPr>
          <w:rFonts w:hint="eastAsia" w:ascii="仿宋" w:hAnsi="仿宋" w:eastAsia="仿宋" w:cs="仿宋"/>
          <w:sz w:val="28"/>
          <w:szCs w:val="28"/>
        </w:rPr>
        <w:t>：</w:t>
      </w:r>
    </w:p>
    <w:p w14:paraId="5EA97DD5">
      <w:pPr>
        <w:tabs>
          <w:tab w:val="left" w:pos="828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我单位法定代表人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参加贵单位组织的</w:t>
      </w: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w:t>
      </w:r>
      <w:r>
        <w:rPr>
          <w:rFonts w:hint="eastAsia" w:ascii="仿宋" w:hAnsi="仿宋" w:eastAsia="仿宋" w:cs="仿宋"/>
          <w:sz w:val="28"/>
          <w:szCs w:val="28"/>
        </w:rPr>
        <w:t>询价采购活动，全权代表我单位处理采购的有关事宜。</w:t>
      </w:r>
    </w:p>
    <w:p w14:paraId="13ACC34D">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附法定代表人情况：</w:t>
      </w:r>
    </w:p>
    <w:p w14:paraId="28C2D082">
      <w:pPr>
        <w:tabs>
          <w:tab w:val="left" w:pos="8280"/>
        </w:tabs>
        <w:wordWrap w:val="0"/>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p>
    <w:p w14:paraId="5EF41A7E">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p>
    <w:p w14:paraId="7FC9A9AB">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详细通讯地址： </w:t>
      </w:r>
      <w:r>
        <w:rPr>
          <w:rFonts w:hint="eastAsia" w:ascii="仿宋" w:hAnsi="仿宋" w:eastAsia="仿宋" w:cs="仿宋"/>
          <w:sz w:val="28"/>
          <w:szCs w:val="28"/>
          <w:u w:val="single"/>
        </w:rPr>
        <w:t xml:space="preserve">                                       </w:t>
      </w:r>
    </w:p>
    <w:p w14:paraId="5A05CCED">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rPr>
        <w:t xml:space="preserve">                 </w:t>
      </w:r>
      <w:r>
        <w:rPr>
          <w:rFonts w:hint="eastAsia" w:ascii="仿宋" w:hAnsi="仿宋" w:eastAsia="仿宋" w:cs="仿宋"/>
          <w:sz w:val="28"/>
          <w:szCs w:val="28"/>
        </w:rPr>
        <w:t>传真：</w:t>
      </w:r>
      <w:r>
        <w:rPr>
          <w:rFonts w:hint="eastAsia" w:ascii="仿宋" w:hAnsi="仿宋" w:eastAsia="仿宋" w:cs="仿宋"/>
          <w:sz w:val="28"/>
          <w:szCs w:val="28"/>
          <w:u w:val="single"/>
        </w:rPr>
        <w:t xml:space="preserve">                         </w:t>
      </w:r>
    </w:p>
    <w:p w14:paraId="24DEF309">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 xml:space="preserve">                 </w:t>
      </w:r>
    </w:p>
    <w:p w14:paraId="0F10FF99">
      <w:pPr>
        <w:tabs>
          <w:tab w:val="left" w:pos="8280"/>
        </w:tabs>
        <w:wordWrap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单位名称（公章）             法定代表人（签字）</w:t>
      </w:r>
    </w:p>
    <w:p w14:paraId="3A1A781F">
      <w:pPr>
        <w:tabs>
          <w:tab w:val="left" w:pos="8280"/>
        </w:tabs>
        <w:wordWrap w:val="0"/>
        <w:spacing w:line="360" w:lineRule="auto"/>
        <w:ind w:firstLine="980" w:firstLineChars="350"/>
        <w:rPr>
          <w:rFonts w:ascii="仿宋" w:hAnsi="仿宋" w:eastAsia="仿宋" w:cs="仿宋"/>
          <w:sz w:val="28"/>
          <w:szCs w:val="28"/>
        </w:rPr>
      </w:pPr>
      <w:r>
        <w:rPr>
          <w:rFonts w:hint="eastAsia" w:ascii="仿宋" w:hAnsi="仿宋" w:eastAsia="仿宋" w:cs="仿宋"/>
          <w:sz w:val="28"/>
          <w:szCs w:val="28"/>
        </w:rPr>
        <w:t xml:space="preserve">年   月   日                 年   月    日  </w:t>
      </w:r>
    </w:p>
    <w:p w14:paraId="4B2E0C4B">
      <w:pPr>
        <w:wordWrap w:val="0"/>
        <w:spacing w:line="360" w:lineRule="auto"/>
        <w:jc w:val="left"/>
        <w:rPr>
          <w:rFonts w:ascii="仿宋" w:hAnsi="仿宋" w:eastAsia="仿宋" w:cs="仿宋"/>
          <w:b/>
          <w:sz w:val="28"/>
          <w:szCs w:val="28"/>
        </w:rPr>
      </w:pPr>
      <w:r>
        <w:rPr>
          <w:rFonts w:hint="eastAsia" w:ascii="仿宋" w:hAnsi="仿宋" w:eastAsia="仿宋" w:cs="仿宋"/>
          <w:sz w:val="28"/>
          <w:szCs w:val="28"/>
        </w:rPr>
        <w:t>法定代表人身份证复印件</w:t>
      </w:r>
    </w:p>
    <w:tbl>
      <w:tblPr>
        <w:tblStyle w:val="11"/>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6"/>
        <w:gridCol w:w="4536"/>
      </w:tblGrid>
      <w:tr w14:paraId="7BC3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trPr>
        <w:tc>
          <w:tcPr>
            <w:tcW w:w="4536" w:type="dxa"/>
            <w:noWrap w:val="0"/>
            <w:vAlign w:val="center"/>
          </w:tcPr>
          <w:p w14:paraId="39459799">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身份证正面</w:t>
            </w:r>
          </w:p>
        </w:tc>
        <w:tc>
          <w:tcPr>
            <w:tcW w:w="4536" w:type="dxa"/>
            <w:noWrap w:val="0"/>
            <w:vAlign w:val="center"/>
          </w:tcPr>
          <w:p w14:paraId="6BACB49B">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身份证反面</w:t>
            </w:r>
          </w:p>
        </w:tc>
      </w:tr>
    </w:tbl>
    <w:p w14:paraId="32AF330F">
      <w:pPr>
        <w:tabs>
          <w:tab w:val="left" w:pos="2271"/>
        </w:tabs>
        <w:jc w:val="left"/>
        <w:rPr>
          <w:rFonts w:ascii="宋体"/>
          <w:b/>
          <w:sz w:val="32"/>
          <w:szCs w:val="32"/>
          <w:u w:val="single"/>
        </w:rPr>
      </w:pPr>
    </w:p>
    <w:p w14:paraId="276D3D6B">
      <w:pPr>
        <w:pStyle w:val="13"/>
        <w:rPr>
          <w:rFonts w:hint="eastAsia"/>
        </w:rPr>
      </w:pPr>
    </w:p>
    <w:p w14:paraId="309E53B5">
      <w:pPr>
        <w:tabs>
          <w:tab w:val="left" w:pos="8280"/>
        </w:tabs>
        <w:spacing w:line="360" w:lineRule="auto"/>
        <w:jc w:val="center"/>
        <w:rPr>
          <w:rFonts w:ascii="仿宋" w:hAnsi="仿宋" w:eastAsia="仿宋" w:cs="仿宋"/>
          <w:b/>
          <w:sz w:val="32"/>
          <w:szCs w:val="32"/>
        </w:rPr>
      </w:pPr>
      <w:r>
        <w:rPr>
          <w:rFonts w:hint="eastAsia" w:ascii="仿宋" w:hAnsi="仿宋" w:eastAsia="仿宋" w:cs="仿宋"/>
          <w:b/>
          <w:sz w:val="32"/>
          <w:szCs w:val="32"/>
        </w:rPr>
        <w:t>（二）法定代表人委托书</w:t>
      </w:r>
    </w:p>
    <w:p w14:paraId="22E5167D">
      <w:pPr>
        <w:spacing w:line="360" w:lineRule="auto"/>
        <w:jc w:val="center"/>
        <w:rPr>
          <w:rFonts w:ascii="仿宋" w:hAnsi="仿宋" w:eastAsia="仿宋" w:cs="仿宋"/>
          <w:sz w:val="28"/>
          <w:szCs w:val="28"/>
        </w:rPr>
      </w:pPr>
      <w:r>
        <w:rPr>
          <w:rFonts w:hint="eastAsia" w:ascii="仿宋" w:hAnsi="仿宋" w:eastAsia="仿宋" w:cs="仿宋"/>
          <w:sz w:val="28"/>
          <w:szCs w:val="28"/>
        </w:rPr>
        <w:t>（委托代理人参加，须出示此证明）</w:t>
      </w:r>
    </w:p>
    <w:p w14:paraId="1A252010">
      <w:pPr>
        <w:tabs>
          <w:tab w:val="left" w:pos="8280"/>
        </w:tabs>
        <w:spacing w:line="440" w:lineRule="exact"/>
        <w:rPr>
          <w:rFonts w:ascii="仿宋" w:hAnsi="仿宋" w:eastAsia="仿宋" w:cs="仿宋"/>
          <w:sz w:val="28"/>
          <w:szCs w:val="28"/>
        </w:rPr>
      </w:pPr>
      <w:r>
        <w:rPr>
          <w:rFonts w:hint="eastAsia" w:ascii="仿宋" w:hAnsi="仿宋" w:eastAsia="仿宋" w:cs="仿宋"/>
          <w:sz w:val="28"/>
          <w:szCs w:val="28"/>
          <w:u w:val="single"/>
          <w:lang w:val="en-US" w:eastAsia="zh-CN"/>
        </w:rPr>
        <w:t>湖州学院资产经营有限公司</w:t>
      </w:r>
      <w:r>
        <w:rPr>
          <w:rFonts w:hint="eastAsia" w:ascii="仿宋" w:hAnsi="仿宋" w:eastAsia="仿宋" w:cs="仿宋"/>
          <w:sz w:val="28"/>
          <w:szCs w:val="28"/>
        </w:rPr>
        <w:t>：</w:t>
      </w:r>
    </w:p>
    <w:p w14:paraId="2BF93FCA">
      <w:pPr>
        <w:tabs>
          <w:tab w:val="left" w:pos="8280"/>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 xml:space="preserve">     　　　   </w:t>
      </w:r>
      <w:r>
        <w:rPr>
          <w:rFonts w:hint="eastAsia" w:ascii="仿宋" w:hAnsi="仿宋" w:eastAsia="仿宋" w:cs="仿宋"/>
          <w:sz w:val="28"/>
          <w:szCs w:val="28"/>
        </w:rPr>
        <w:t>参加贵单位组织的</w:t>
      </w: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w:t>
      </w:r>
      <w:r>
        <w:rPr>
          <w:rFonts w:hint="eastAsia" w:ascii="仿宋" w:hAnsi="仿宋" w:eastAsia="仿宋" w:cs="仿宋"/>
          <w:sz w:val="28"/>
          <w:szCs w:val="28"/>
        </w:rPr>
        <w:t>询价采购活动，全权代表我单位处理采购的有关事宜。</w:t>
      </w:r>
    </w:p>
    <w:p w14:paraId="67CD48F6">
      <w:pPr>
        <w:tabs>
          <w:tab w:val="left" w:pos="8280"/>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附全权代表情况：</w:t>
      </w:r>
    </w:p>
    <w:p w14:paraId="72770DAC">
      <w:pPr>
        <w:tabs>
          <w:tab w:val="left" w:pos="8280"/>
        </w:tabs>
        <w:wordWrap w:val="0"/>
        <w:spacing w:line="44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p>
    <w:p w14:paraId="3CCF4B78">
      <w:pPr>
        <w:tabs>
          <w:tab w:val="left" w:pos="8280"/>
        </w:tabs>
        <w:wordWrap w:val="0"/>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p>
    <w:p w14:paraId="6B821E74">
      <w:pPr>
        <w:tabs>
          <w:tab w:val="left" w:pos="8280"/>
        </w:tabs>
        <w:wordWrap w:val="0"/>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详细通讯地址： </w:t>
      </w:r>
      <w:r>
        <w:rPr>
          <w:rFonts w:hint="eastAsia" w:ascii="仿宋" w:hAnsi="仿宋" w:eastAsia="仿宋" w:cs="仿宋"/>
          <w:sz w:val="28"/>
          <w:szCs w:val="28"/>
          <w:u w:val="single"/>
        </w:rPr>
        <w:t xml:space="preserve">                                       </w:t>
      </w:r>
    </w:p>
    <w:p w14:paraId="6AFA46EF">
      <w:pPr>
        <w:tabs>
          <w:tab w:val="left" w:pos="8280"/>
        </w:tabs>
        <w:wordWrap w:val="0"/>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rPr>
        <w:t xml:space="preserve">             </w:t>
      </w:r>
      <w:r>
        <w:rPr>
          <w:rFonts w:hint="eastAsia" w:ascii="仿宋" w:hAnsi="仿宋" w:eastAsia="仿宋" w:cs="仿宋"/>
          <w:sz w:val="28"/>
          <w:szCs w:val="28"/>
        </w:rPr>
        <w:t>传真：</w:t>
      </w:r>
      <w:r>
        <w:rPr>
          <w:rFonts w:hint="eastAsia" w:ascii="仿宋" w:hAnsi="仿宋" w:eastAsia="仿宋" w:cs="仿宋"/>
          <w:sz w:val="28"/>
          <w:szCs w:val="28"/>
          <w:u w:val="single"/>
        </w:rPr>
        <w:t xml:space="preserve">           </w:t>
      </w:r>
      <w:r>
        <w:rPr>
          <w:rFonts w:hint="eastAsia" w:ascii="仿宋" w:hAnsi="仿宋" w:eastAsia="仿宋" w:cs="仿宋"/>
          <w:sz w:val="28"/>
          <w:szCs w:val="28"/>
        </w:rPr>
        <w:t>邮政编码：</w:t>
      </w:r>
      <w:r>
        <w:rPr>
          <w:rFonts w:hint="eastAsia" w:ascii="仿宋" w:hAnsi="仿宋" w:eastAsia="仿宋" w:cs="仿宋"/>
          <w:sz w:val="28"/>
          <w:szCs w:val="28"/>
          <w:u w:val="single"/>
        </w:rPr>
        <w:t xml:space="preserve">          </w:t>
      </w:r>
    </w:p>
    <w:p w14:paraId="4C536B77">
      <w:pPr>
        <w:tabs>
          <w:tab w:val="left" w:pos="828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单位名称（公章）                 法定代表人（签字）</w:t>
      </w:r>
    </w:p>
    <w:p w14:paraId="1EEB7657">
      <w:pPr>
        <w:tabs>
          <w:tab w:val="left" w:pos="8280"/>
        </w:tabs>
        <w:spacing w:line="360" w:lineRule="auto"/>
        <w:ind w:firstLine="980" w:firstLineChars="350"/>
        <w:rPr>
          <w:rFonts w:ascii="仿宋" w:hAnsi="仿宋" w:eastAsia="仿宋" w:cs="仿宋"/>
          <w:sz w:val="28"/>
          <w:szCs w:val="28"/>
        </w:rPr>
      </w:pPr>
      <w:r>
        <w:rPr>
          <w:rFonts w:hint="eastAsia" w:ascii="仿宋" w:hAnsi="仿宋" w:eastAsia="仿宋" w:cs="仿宋"/>
          <w:sz w:val="28"/>
          <w:szCs w:val="28"/>
        </w:rPr>
        <w:t xml:space="preserve">年   月   日                      年   月    日  </w:t>
      </w:r>
    </w:p>
    <w:p w14:paraId="01298811">
      <w:pPr>
        <w:tabs>
          <w:tab w:val="left" w:pos="828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授权的委托代理人（签字）</w:t>
      </w:r>
    </w:p>
    <w:p w14:paraId="3C23A017">
      <w:pPr>
        <w:tabs>
          <w:tab w:val="left" w:pos="8280"/>
        </w:tabs>
        <w:spacing w:line="360" w:lineRule="auto"/>
        <w:rPr>
          <w:rFonts w:ascii="仿宋" w:hAnsi="仿宋" w:eastAsia="仿宋" w:cs="仿宋"/>
          <w:sz w:val="28"/>
          <w:szCs w:val="28"/>
        </w:rPr>
      </w:pPr>
      <w:r>
        <w:rPr>
          <w:rFonts w:hint="eastAsia" w:ascii="仿宋" w:hAnsi="仿宋" w:eastAsia="仿宋" w:cs="仿宋"/>
          <w:sz w:val="28"/>
          <w:szCs w:val="28"/>
        </w:rPr>
        <w:t xml:space="preserve">       年   月   日</w:t>
      </w:r>
    </w:p>
    <w:p w14:paraId="7494BD3D">
      <w:pPr>
        <w:spacing w:line="360" w:lineRule="auto"/>
        <w:jc w:val="left"/>
        <w:rPr>
          <w:rFonts w:ascii="仿宋" w:hAnsi="仿宋" w:eastAsia="仿宋" w:cs="仿宋"/>
          <w:b/>
          <w:sz w:val="28"/>
          <w:szCs w:val="28"/>
        </w:rPr>
      </w:pPr>
      <w:r>
        <w:rPr>
          <w:rFonts w:hint="eastAsia" w:ascii="仿宋" w:hAnsi="仿宋" w:eastAsia="仿宋" w:cs="仿宋"/>
          <w:sz w:val="28"/>
          <w:szCs w:val="28"/>
        </w:rPr>
        <w:t>法定代表人身份证复印件</w:t>
      </w:r>
    </w:p>
    <w:tbl>
      <w:tblPr>
        <w:tblStyle w:val="11"/>
        <w:tblW w:w="9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7"/>
        <w:gridCol w:w="4697"/>
      </w:tblGrid>
      <w:tr w14:paraId="0C66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4697" w:type="dxa"/>
            <w:noWrap w:val="0"/>
            <w:vAlign w:val="center"/>
          </w:tcPr>
          <w:p w14:paraId="50E539AB">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身份证正面</w:t>
            </w:r>
          </w:p>
        </w:tc>
        <w:tc>
          <w:tcPr>
            <w:tcW w:w="4697" w:type="dxa"/>
            <w:noWrap w:val="0"/>
            <w:vAlign w:val="center"/>
          </w:tcPr>
          <w:p w14:paraId="658E54B2">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身份证反面</w:t>
            </w:r>
          </w:p>
        </w:tc>
      </w:tr>
    </w:tbl>
    <w:p w14:paraId="7B355C99">
      <w:pPr>
        <w:spacing w:line="360" w:lineRule="auto"/>
        <w:jc w:val="left"/>
        <w:rPr>
          <w:rFonts w:ascii="仿宋" w:hAnsi="仿宋" w:eastAsia="仿宋" w:cs="仿宋"/>
          <w:b/>
          <w:sz w:val="28"/>
          <w:szCs w:val="28"/>
        </w:rPr>
      </w:pPr>
      <w:r>
        <w:rPr>
          <w:rFonts w:hint="eastAsia" w:ascii="仿宋" w:hAnsi="仿宋" w:eastAsia="仿宋" w:cs="仿宋"/>
          <w:sz w:val="28"/>
          <w:szCs w:val="28"/>
        </w:rPr>
        <w:t>委托代理人身份证复印件</w:t>
      </w:r>
    </w:p>
    <w:tbl>
      <w:tblPr>
        <w:tblStyle w:val="1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4644"/>
      </w:tblGrid>
      <w:tr w14:paraId="4C8A9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4644" w:type="dxa"/>
            <w:noWrap w:val="0"/>
            <w:vAlign w:val="center"/>
          </w:tcPr>
          <w:p w14:paraId="1C81232C">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身份证正面</w:t>
            </w:r>
          </w:p>
        </w:tc>
        <w:tc>
          <w:tcPr>
            <w:tcW w:w="4644" w:type="dxa"/>
            <w:noWrap w:val="0"/>
            <w:vAlign w:val="center"/>
          </w:tcPr>
          <w:p w14:paraId="5E9D3821">
            <w:pPr>
              <w:spacing w:line="360" w:lineRule="auto"/>
              <w:jc w:val="center"/>
              <w:rPr>
                <w:rFonts w:ascii="仿宋" w:hAnsi="仿宋" w:eastAsia="仿宋" w:cs="仿宋"/>
                <w:b/>
                <w:sz w:val="28"/>
                <w:szCs w:val="28"/>
              </w:rPr>
            </w:pPr>
            <w:r>
              <w:rPr>
                <w:rFonts w:hint="eastAsia" w:ascii="仿宋" w:hAnsi="仿宋" w:eastAsia="仿宋" w:cs="仿宋"/>
                <w:b/>
                <w:sz w:val="28"/>
                <w:szCs w:val="28"/>
              </w:rPr>
              <w:t>身份证反面</w:t>
            </w:r>
          </w:p>
        </w:tc>
      </w:tr>
    </w:tbl>
    <w:p w14:paraId="7E785691">
      <w:pPr>
        <w:pStyle w:val="3"/>
        <w:spacing w:line="240" w:lineRule="auto"/>
        <w:rPr>
          <w:rFonts w:ascii="宋体" w:hAnsi="宋体" w:eastAsia="宋体" w:cs="宋体"/>
        </w:rPr>
        <w:sectPr>
          <w:footerReference r:id="rId8" w:type="default"/>
          <w:pgSz w:w="11906" w:h="16838"/>
          <w:pgMar w:top="1440" w:right="1800" w:bottom="1440" w:left="1800" w:header="851" w:footer="992" w:gutter="0"/>
          <w:cols w:space="720" w:num="1"/>
          <w:docGrid w:type="lines" w:linePitch="312" w:charSpace="0"/>
        </w:sectPr>
      </w:pPr>
      <w:bookmarkStart w:id="14" w:name="_Toc37844521"/>
    </w:p>
    <w:p w14:paraId="3E6CDD89">
      <w:pPr>
        <w:pStyle w:val="4"/>
        <w:jc w:val="center"/>
      </w:pPr>
      <w:bookmarkStart w:id="15" w:name="_Toc1145"/>
      <w:r>
        <w:rPr>
          <w:rFonts w:hint="eastAsia"/>
        </w:rPr>
        <w:t>四、响应一览表</w:t>
      </w:r>
      <w:bookmarkEnd w:id="14"/>
      <w:bookmarkEnd w:id="15"/>
    </w:p>
    <w:p w14:paraId="4B0482A4">
      <w:pPr>
        <w:tabs>
          <w:tab w:val="left" w:pos="2271"/>
        </w:tabs>
        <w:jc w:val="left"/>
        <w:rPr>
          <w:rFonts w:hint="eastAsia" w:ascii="仿宋" w:hAnsi="仿宋" w:eastAsia="仿宋" w:cs="仿宋"/>
          <w:b/>
          <w:sz w:val="28"/>
          <w:szCs w:val="28"/>
          <w:u w:val="single"/>
        </w:rPr>
      </w:pPr>
      <w:r>
        <w:rPr>
          <w:rFonts w:hint="eastAsia" w:ascii="仿宋" w:hAnsi="仿宋" w:eastAsia="仿宋" w:cs="仿宋"/>
          <w:sz w:val="28"/>
          <w:szCs w:val="28"/>
        </w:rPr>
        <w:t>项目名称：</w:t>
      </w: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w:t>
      </w:r>
      <w:r>
        <w:rPr>
          <w:rFonts w:hint="eastAsia" w:ascii="仿宋" w:hAnsi="仿宋" w:eastAsia="仿宋" w:cs="仿宋"/>
          <w:sz w:val="28"/>
          <w:szCs w:val="28"/>
        </w:rPr>
        <w:t xml:space="preserve">                         报价单位：人民币元</w:t>
      </w:r>
    </w:p>
    <w:p w14:paraId="1607754F">
      <w:pPr>
        <w:rPr>
          <w:rFonts w:hint="eastAsia" w:ascii="仿宋" w:hAnsi="仿宋" w:eastAsia="仿宋" w:cs="仿宋"/>
          <w:sz w:val="28"/>
          <w:szCs w:val="28"/>
        </w:rPr>
      </w:pPr>
    </w:p>
    <w:tbl>
      <w:tblPr>
        <w:tblStyle w:val="11"/>
        <w:tblW w:w="82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3087"/>
        <w:gridCol w:w="2425"/>
        <w:gridCol w:w="1274"/>
      </w:tblGrid>
      <w:tr w14:paraId="5F273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0" w:hRule="exact"/>
        </w:trPr>
        <w:tc>
          <w:tcPr>
            <w:tcW w:w="1443" w:type="dxa"/>
            <w:noWrap w:val="0"/>
            <w:vAlign w:val="center"/>
          </w:tcPr>
          <w:p w14:paraId="178C582C">
            <w:pPr>
              <w:autoSpaceDE w:val="0"/>
              <w:autoSpaceDN w:val="0"/>
              <w:snapToGrid w:val="0"/>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序号</w:t>
            </w:r>
          </w:p>
        </w:tc>
        <w:tc>
          <w:tcPr>
            <w:tcW w:w="3087" w:type="dxa"/>
            <w:noWrap w:val="0"/>
            <w:vAlign w:val="center"/>
          </w:tcPr>
          <w:p w14:paraId="3AB0CD09">
            <w:pPr>
              <w:autoSpaceDE w:val="0"/>
              <w:autoSpaceDN w:val="0"/>
              <w:snapToGrid w:val="0"/>
              <w:spacing w:line="300" w:lineRule="exact"/>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2425" w:type="dxa"/>
            <w:noWrap w:val="0"/>
            <w:vAlign w:val="center"/>
          </w:tcPr>
          <w:p w14:paraId="5672184B">
            <w:pPr>
              <w:autoSpaceDE w:val="0"/>
              <w:autoSpaceDN w:val="0"/>
              <w:snapToGrid w:val="0"/>
              <w:spacing w:line="300" w:lineRule="exact"/>
              <w:jc w:val="center"/>
              <w:rPr>
                <w:rFonts w:hint="eastAsia" w:ascii="仿宋" w:hAnsi="仿宋" w:eastAsia="仿宋" w:cs="仿宋"/>
                <w:sz w:val="28"/>
                <w:szCs w:val="28"/>
              </w:rPr>
            </w:pPr>
            <w:r>
              <w:rPr>
                <w:rFonts w:hint="eastAsia" w:ascii="仿宋" w:hAnsi="仿宋" w:eastAsia="仿宋" w:cs="仿宋"/>
                <w:sz w:val="28"/>
                <w:szCs w:val="28"/>
              </w:rPr>
              <w:t>项目总价（含税）</w:t>
            </w:r>
          </w:p>
        </w:tc>
        <w:tc>
          <w:tcPr>
            <w:tcW w:w="1274" w:type="dxa"/>
            <w:noWrap w:val="0"/>
            <w:vAlign w:val="center"/>
          </w:tcPr>
          <w:p w14:paraId="44928ABE">
            <w:pPr>
              <w:autoSpaceDE w:val="0"/>
              <w:autoSpaceDN w:val="0"/>
              <w:snapToGrid w:val="0"/>
              <w:spacing w:line="300" w:lineRule="exact"/>
              <w:jc w:val="center"/>
              <w:rPr>
                <w:rFonts w:hint="eastAsia" w:ascii="仿宋" w:hAnsi="仿宋" w:eastAsia="仿宋" w:cs="仿宋"/>
                <w:sz w:val="28"/>
                <w:szCs w:val="28"/>
              </w:rPr>
            </w:pPr>
            <w:r>
              <w:rPr>
                <w:rFonts w:hint="eastAsia" w:ascii="仿宋" w:hAnsi="仿宋" w:eastAsia="仿宋" w:cs="仿宋"/>
                <w:sz w:val="28"/>
                <w:szCs w:val="28"/>
              </w:rPr>
              <w:t>备注</w:t>
            </w:r>
          </w:p>
        </w:tc>
      </w:tr>
      <w:tr w14:paraId="24660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exact"/>
        </w:trPr>
        <w:tc>
          <w:tcPr>
            <w:tcW w:w="1443" w:type="dxa"/>
            <w:noWrap w:val="0"/>
            <w:vAlign w:val="center"/>
          </w:tcPr>
          <w:p w14:paraId="5E1CB418">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3087" w:type="dxa"/>
            <w:noWrap w:val="0"/>
            <w:vAlign w:val="center"/>
          </w:tcPr>
          <w:p w14:paraId="67653D47">
            <w:pPr>
              <w:jc w:val="center"/>
              <w:rPr>
                <w:rFonts w:hint="eastAsia" w:ascii="仿宋" w:hAnsi="仿宋" w:eastAsia="仿宋" w:cs="仿宋"/>
                <w:sz w:val="28"/>
                <w:szCs w:val="28"/>
              </w:rPr>
            </w:pPr>
            <w:r>
              <w:rPr>
                <w:rFonts w:hint="eastAsia" w:ascii="仿宋" w:hAnsi="仿宋" w:eastAsia="仿宋" w:cs="仿宋"/>
                <w:sz w:val="28"/>
                <w:szCs w:val="28"/>
                <w:lang w:val="zh-CN" w:eastAsia="zh-CN"/>
              </w:rPr>
              <w:t>湖州学院资产经营有限公司</w:t>
            </w:r>
            <w:r>
              <w:rPr>
                <w:rFonts w:hint="eastAsia" w:ascii="仿宋" w:hAnsi="仿宋" w:eastAsia="仿宋" w:cs="仿宋"/>
                <w:sz w:val="28"/>
                <w:szCs w:val="28"/>
                <w:lang w:val="en-US" w:eastAsia="zh-CN"/>
              </w:rPr>
              <w:t>运营车辆采购</w:t>
            </w:r>
            <w:r>
              <w:rPr>
                <w:rFonts w:hint="eastAsia" w:ascii="仿宋" w:hAnsi="仿宋" w:eastAsia="仿宋" w:cs="仿宋"/>
                <w:sz w:val="28"/>
                <w:szCs w:val="28"/>
                <w:lang w:val="zh-CN"/>
              </w:rPr>
              <w:t>项目</w:t>
            </w:r>
          </w:p>
        </w:tc>
        <w:tc>
          <w:tcPr>
            <w:tcW w:w="2425" w:type="dxa"/>
            <w:noWrap w:val="0"/>
            <w:vAlign w:val="center"/>
          </w:tcPr>
          <w:p w14:paraId="23BDA102">
            <w:pPr>
              <w:jc w:val="center"/>
              <w:rPr>
                <w:rFonts w:hint="eastAsia" w:ascii="仿宋" w:hAnsi="仿宋" w:eastAsia="仿宋" w:cs="仿宋"/>
                <w:sz w:val="28"/>
                <w:szCs w:val="28"/>
              </w:rPr>
            </w:pPr>
          </w:p>
        </w:tc>
        <w:tc>
          <w:tcPr>
            <w:tcW w:w="1274" w:type="dxa"/>
            <w:noWrap w:val="0"/>
            <w:vAlign w:val="center"/>
          </w:tcPr>
          <w:p w14:paraId="2586D80B">
            <w:pPr>
              <w:jc w:val="center"/>
              <w:rPr>
                <w:rFonts w:hint="eastAsia" w:ascii="仿宋" w:hAnsi="仿宋" w:eastAsia="仿宋" w:cs="仿宋"/>
                <w:sz w:val="28"/>
                <w:szCs w:val="28"/>
              </w:rPr>
            </w:pPr>
          </w:p>
        </w:tc>
      </w:tr>
      <w:tr w14:paraId="2F9B6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8229" w:type="dxa"/>
            <w:gridSpan w:val="4"/>
            <w:noWrap w:val="0"/>
            <w:vAlign w:val="center"/>
          </w:tcPr>
          <w:p w14:paraId="0D7B6AD7">
            <w:pPr>
              <w:jc w:val="left"/>
              <w:rPr>
                <w:rFonts w:hint="eastAsia" w:ascii="仿宋" w:hAnsi="仿宋" w:eastAsia="仿宋" w:cs="仿宋"/>
                <w:sz w:val="28"/>
                <w:szCs w:val="28"/>
              </w:rPr>
            </w:pPr>
            <w:r>
              <w:rPr>
                <w:rFonts w:hint="eastAsia" w:ascii="仿宋" w:hAnsi="仿宋" w:eastAsia="仿宋" w:cs="仿宋"/>
                <w:sz w:val="28"/>
                <w:szCs w:val="28"/>
              </w:rPr>
              <w:t>人民币大写</w:t>
            </w:r>
            <w:r>
              <w:rPr>
                <w:rFonts w:hint="eastAsia" w:ascii="仿宋" w:hAnsi="仿宋" w:eastAsia="仿宋" w:cs="仿宋"/>
                <w:spacing w:val="-60"/>
                <w:sz w:val="28"/>
                <w:szCs w:val="28"/>
              </w:rPr>
              <w:t>：</w:t>
            </w:r>
            <w:r>
              <w:rPr>
                <w:rFonts w:hint="eastAsia" w:ascii="仿宋" w:hAnsi="仿宋" w:eastAsia="仿宋" w:cs="仿宋"/>
                <w:sz w:val="28"/>
                <w:szCs w:val="28"/>
              </w:rPr>
              <w:t>（¥）</w:t>
            </w:r>
          </w:p>
        </w:tc>
      </w:tr>
    </w:tbl>
    <w:p w14:paraId="75AD63F0"/>
    <w:p w14:paraId="02F1EBC0">
      <w:pPr>
        <w:spacing w:line="520" w:lineRule="exact"/>
        <w:rPr>
          <w:rFonts w:hint="eastAsia" w:ascii="仿宋" w:hAnsi="仿宋" w:eastAsia="仿宋" w:cs="仿宋"/>
          <w:sz w:val="28"/>
          <w:szCs w:val="28"/>
        </w:rPr>
      </w:pPr>
    </w:p>
    <w:p w14:paraId="719A0226">
      <w:pPr>
        <w:spacing w:line="520" w:lineRule="exact"/>
        <w:rPr>
          <w:rFonts w:ascii="仿宋" w:hAnsi="仿宋" w:eastAsia="仿宋" w:cs="仿宋"/>
          <w:sz w:val="28"/>
          <w:szCs w:val="28"/>
        </w:rPr>
      </w:pPr>
      <w:r>
        <w:rPr>
          <w:rFonts w:hint="eastAsia" w:ascii="仿宋" w:hAnsi="仿宋" w:eastAsia="仿宋" w:cs="仿宋"/>
          <w:sz w:val="28"/>
          <w:szCs w:val="28"/>
        </w:rPr>
        <w:t xml:space="preserve">供应商名称（公章）：                  </w:t>
      </w:r>
    </w:p>
    <w:p w14:paraId="66124928">
      <w:pPr>
        <w:spacing w:line="520" w:lineRule="exact"/>
        <w:rPr>
          <w:rFonts w:hint="eastAsia" w:ascii="仿宋" w:hAnsi="仿宋" w:eastAsia="仿宋" w:cs="仿宋"/>
          <w:sz w:val="28"/>
          <w:szCs w:val="28"/>
        </w:rPr>
      </w:pPr>
    </w:p>
    <w:p w14:paraId="5EC00966">
      <w:pPr>
        <w:spacing w:line="520" w:lineRule="exact"/>
        <w:rPr>
          <w:rFonts w:ascii="仿宋" w:hAnsi="仿宋" w:eastAsia="仿宋" w:cs="仿宋"/>
          <w:sz w:val="28"/>
          <w:szCs w:val="28"/>
        </w:rPr>
      </w:pPr>
      <w:r>
        <w:rPr>
          <w:rFonts w:hint="eastAsia" w:ascii="仿宋" w:hAnsi="仿宋" w:eastAsia="仿宋" w:cs="仿宋"/>
          <w:sz w:val="28"/>
          <w:szCs w:val="28"/>
        </w:rPr>
        <w:t xml:space="preserve">供应商授权代表姓名（签字）：    </w:t>
      </w:r>
    </w:p>
    <w:p w14:paraId="43E5716D">
      <w:pPr>
        <w:spacing w:line="520" w:lineRule="exact"/>
        <w:rPr>
          <w:rFonts w:ascii="仿宋" w:hAnsi="仿宋" w:eastAsia="仿宋" w:cs="仿宋"/>
          <w:sz w:val="28"/>
          <w:szCs w:val="28"/>
        </w:rPr>
      </w:pPr>
      <w:r>
        <w:rPr>
          <w:rFonts w:hint="eastAsia" w:ascii="仿宋" w:hAnsi="仿宋" w:eastAsia="仿宋" w:cs="仿宋"/>
          <w:sz w:val="28"/>
          <w:szCs w:val="28"/>
        </w:rPr>
        <w:t>日   期：    年    月    日</w:t>
      </w:r>
    </w:p>
    <w:p w14:paraId="30D9E351">
      <w:pPr>
        <w:autoSpaceDE w:val="0"/>
        <w:autoSpaceDN w:val="0"/>
        <w:snapToGrid w:val="0"/>
        <w:spacing w:line="520" w:lineRule="exact"/>
        <w:jc w:val="left"/>
        <w:rPr>
          <w:rFonts w:ascii="仿宋" w:hAnsi="仿宋" w:eastAsia="仿宋" w:cs="仿宋"/>
          <w:sz w:val="28"/>
          <w:szCs w:val="28"/>
        </w:rPr>
      </w:pPr>
      <w:r>
        <w:rPr>
          <w:rFonts w:hint="eastAsia" w:ascii="仿宋" w:hAnsi="仿宋" w:eastAsia="仿宋" w:cs="仿宋"/>
          <w:sz w:val="28"/>
          <w:szCs w:val="28"/>
        </w:rPr>
        <w:t>注：1.总报价增值税、技术服务等所有费用，为固定价格。</w:t>
      </w:r>
    </w:p>
    <w:p w14:paraId="5EE56245">
      <w:pPr>
        <w:autoSpaceDE w:val="0"/>
        <w:autoSpaceDN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2.总报价大写和小写金额不一致的，以大写为准。</w:t>
      </w:r>
    </w:p>
    <w:p w14:paraId="560AA3BB">
      <w:pPr>
        <w:autoSpaceDE w:val="0"/>
        <w:autoSpaceDN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3.总报价金额与单价汇总金额不一致的</w:t>
      </w:r>
      <w:r>
        <w:rPr>
          <w:rFonts w:hint="eastAsia" w:ascii="仿宋" w:hAnsi="仿宋" w:eastAsia="仿宋" w:cs="仿宋"/>
          <w:spacing w:val="-14"/>
          <w:sz w:val="28"/>
          <w:szCs w:val="28"/>
        </w:rPr>
        <w:t>，</w:t>
      </w:r>
      <w:r>
        <w:rPr>
          <w:rFonts w:hint="eastAsia" w:ascii="仿宋" w:hAnsi="仿宋" w:eastAsia="仿宋" w:cs="仿宋"/>
          <w:sz w:val="28"/>
          <w:szCs w:val="28"/>
        </w:rPr>
        <w:t>以单价金额计算结果为准</w:t>
      </w:r>
      <w:r>
        <w:rPr>
          <w:rFonts w:hint="eastAsia" w:ascii="仿宋" w:hAnsi="仿宋" w:eastAsia="仿宋" w:cs="仿宋"/>
          <w:spacing w:val="-14"/>
          <w:sz w:val="28"/>
          <w:szCs w:val="28"/>
        </w:rPr>
        <w:t>；</w:t>
      </w:r>
      <w:r>
        <w:rPr>
          <w:rFonts w:hint="eastAsia" w:ascii="仿宋" w:hAnsi="仿宋" w:eastAsia="仿宋" w:cs="仿宋"/>
          <w:sz w:val="28"/>
          <w:szCs w:val="28"/>
        </w:rPr>
        <w:t>单价金额小数点有明显错位的</w:t>
      </w:r>
      <w:r>
        <w:rPr>
          <w:rFonts w:hint="eastAsia" w:ascii="仿宋" w:hAnsi="仿宋" w:eastAsia="仿宋" w:cs="仿宋"/>
          <w:spacing w:val="-14"/>
          <w:sz w:val="28"/>
          <w:szCs w:val="28"/>
        </w:rPr>
        <w:t>，</w:t>
      </w:r>
      <w:r>
        <w:rPr>
          <w:rFonts w:hint="eastAsia" w:ascii="仿宋" w:hAnsi="仿宋" w:eastAsia="仿宋" w:cs="仿宋"/>
          <w:sz w:val="28"/>
          <w:szCs w:val="28"/>
        </w:rPr>
        <w:t>应以总价为准</w:t>
      </w:r>
      <w:r>
        <w:rPr>
          <w:rFonts w:hint="eastAsia" w:ascii="仿宋" w:hAnsi="仿宋" w:eastAsia="仿宋" w:cs="仿宋"/>
          <w:spacing w:val="-14"/>
          <w:sz w:val="28"/>
          <w:szCs w:val="28"/>
        </w:rPr>
        <w:t>，</w:t>
      </w:r>
      <w:r>
        <w:rPr>
          <w:rFonts w:hint="eastAsia" w:ascii="仿宋" w:hAnsi="仿宋" w:eastAsia="仿宋" w:cs="仿宋"/>
          <w:sz w:val="28"/>
          <w:szCs w:val="28"/>
        </w:rPr>
        <w:t>并修改单价。</w:t>
      </w:r>
    </w:p>
    <w:p w14:paraId="79DEEABB">
      <w:pPr>
        <w:tabs>
          <w:tab w:val="left" w:pos="2271"/>
        </w:tabs>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4.本表可根据实际情况进行扩充但不得修改。</w:t>
      </w:r>
      <w:r>
        <w:rPr>
          <w:rFonts w:ascii="仿宋" w:hAnsi="仿宋" w:eastAsia="仿宋" w:cs="仿宋"/>
          <w:sz w:val="28"/>
          <w:szCs w:val="28"/>
        </w:rPr>
        <w:br w:type="page"/>
      </w:r>
    </w:p>
    <w:p w14:paraId="2BE4BBCE">
      <w:pPr>
        <w:pStyle w:val="4"/>
        <w:jc w:val="center"/>
      </w:pPr>
      <w:bookmarkStart w:id="16" w:name="_Toc37844522"/>
      <w:bookmarkStart w:id="17" w:name="_Toc591"/>
      <w:bookmarkStart w:id="18" w:name="_Toc501523634"/>
      <w:bookmarkStart w:id="19" w:name="_Toc7594"/>
      <w:r>
        <w:rPr>
          <w:rFonts w:hint="eastAsia"/>
        </w:rPr>
        <w:t>五、条款偏离表</w:t>
      </w:r>
      <w:bookmarkEnd w:id="16"/>
      <w:bookmarkEnd w:id="17"/>
      <w:bookmarkEnd w:id="18"/>
      <w:bookmarkEnd w:id="19"/>
    </w:p>
    <w:p w14:paraId="62B9BD99">
      <w:pPr>
        <w:tabs>
          <w:tab w:val="left" w:pos="2271"/>
        </w:tabs>
        <w:jc w:val="left"/>
        <w:rPr>
          <w:rFonts w:ascii="仿宋" w:hAnsi="仿宋" w:eastAsia="仿宋" w:cs="仿宋"/>
          <w:sz w:val="28"/>
          <w:szCs w:val="28"/>
        </w:rPr>
      </w:pPr>
      <w:r>
        <w:rPr>
          <w:rFonts w:hint="eastAsia" w:ascii="仿宋" w:hAnsi="仿宋" w:eastAsia="仿宋" w:cs="仿宋"/>
          <w:sz w:val="28"/>
          <w:szCs w:val="28"/>
        </w:rPr>
        <w:t>项目名称：</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0EEE9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exact"/>
        </w:trPr>
        <w:tc>
          <w:tcPr>
            <w:tcW w:w="1420" w:type="dxa"/>
            <w:noWrap w:val="0"/>
            <w:vAlign w:val="center"/>
          </w:tcPr>
          <w:p w14:paraId="6312CEC1">
            <w:pPr>
              <w:widowControl/>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选项</w:t>
            </w:r>
          </w:p>
        </w:tc>
        <w:tc>
          <w:tcPr>
            <w:tcW w:w="1420" w:type="dxa"/>
            <w:noWrap w:val="0"/>
            <w:vAlign w:val="center"/>
          </w:tcPr>
          <w:p w14:paraId="636F56B3">
            <w:pPr>
              <w:widowControl/>
              <w:jc w:val="center"/>
              <w:rPr>
                <w:rFonts w:ascii="仿宋" w:hAnsi="仿宋" w:eastAsia="仿宋" w:cs="仿宋"/>
                <w:sz w:val="28"/>
                <w:szCs w:val="28"/>
              </w:rPr>
            </w:pPr>
            <w:r>
              <w:rPr>
                <w:rFonts w:hint="eastAsia" w:ascii="仿宋" w:hAnsi="仿宋" w:eastAsia="仿宋" w:cs="仿宋"/>
                <w:sz w:val="28"/>
                <w:szCs w:val="28"/>
              </w:rPr>
              <w:t>名称</w:t>
            </w:r>
          </w:p>
        </w:tc>
        <w:tc>
          <w:tcPr>
            <w:tcW w:w="1420" w:type="dxa"/>
            <w:noWrap w:val="0"/>
            <w:vAlign w:val="center"/>
          </w:tcPr>
          <w:p w14:paraId="1E2B4777">
            <w:pPr>
              <w:widowControl/>
              <w:jc w:val="center"/>
              <w:rPr>
                <w:rFonts w:ascii="仿宋" w:hAnsi="仿宋" w:eastAsia="仿宋" w:cs="仿宋"/>
                <w:sz w:val="28"/>
                <w:szCs w:val="28"/>
              </w:rPr>
            </w:pPr>
            <w:r>
              <w:rPr>
                <w:rFonts w:hint="eastAsia" w:ascii="仿宋" w:hAnsi="仿宋" w:eastAsia="仿宋" w:cs="仿宋"/>
                <w:sz w:val="28"/>
                <w:szCs w:val="28"/>
              </w:rPr>
              <w:t>询价采购文件条款号</w:t>
            </w:r>
          </w:p>
        </w:tc>
        <w:tc>
          <w:tcPr>
            <w:tcW w:w="1420" w:type="dxa"/>
            <w:noWrap w:val="0"/>
            <w:vAlign w:val="center"/>
          </w:tcPr>
          <w:p w14:paraId="56ED5FFA">
            <w:pPr>
              <w:widowControl/>
              <w:jc w:val="center"/>
              <w:rPr>
                <w:rFonts w:ascii="仿宋" w:hAnsi="仿宋" w:eastAsia="仿宋" w:cs="仿宋"/>
                <w:sz w:val="28"/>
                <w:szCs w:val="28"/>
              </w:rPr>
            </w:pPr>
            <w:r>
              <w:rPr>
                <w:rFonts w:hint="eastAsia" w:ascii="仿宋" w:hAnsi="仿宋" w:eastAsia="仿宋" w:cs="仿宋"/>
                <w:sz w:val="28"/>
                <w:szCs w:val="28"/>
              </w:rPr>
              <w:t>询价技术、商务</w:t>
            </w:r>
          </w:p>
        </w:tc>
        <w:tc>
          <w:tcPr>
            <w:tcW w:w="1421" w:type="dxa"/>
            <w:noWrap w:val="0"/>
            <w:vAlign w:val="center"/>
          </w:tcPr>
          <w:p w14:paraId="1944D5D9">
            <w:pPr>
              <w:widowControl/>
              <w:jc w:val="center"/>
              <w:rPr>
                <w:rFonts w:ascii="仿宋" w:hAnsi="仿宋" w:eastAsia="仿宋" w:cs="仿宋"/>
                <w:sz w:val="28"/>
                <w:szCs w:val="28"/>
              </w:rPr>
            </w:pPr>
            <w:r>
              <w:rPr>
                <w:rFonts w:hint="eastAsia" w:ascii="仿宋" w:hAnsi="仿宋" w:eastAsia="仿宋" w:cs="仿宋"/>
                <w:sz w:val="28"/>
                <w:szCs w:val="28"/>
              </w:rPr>
              <w:t>偏差</w:t>
            </w:r>
          </w:p>
        </w:tc>
        <w:tc>
          <w:tcPr>
            <w:tcW w:w="1421" w:type="dxa"/>
            <w:noWrap w:val="0"/>
            <w:vAlign w:val="center"/>
          </w:tcPr>
          <w:p w14:paraId="5F8A1513">
            <w:pPr>
              <w:widowControl/>
              <w:jc w:val="center"/>
              <w:rPr>
                <w:rFonts w:ascii="仿宋" w:hAnsi="仿宋" w:eastAsia="仿宋" w:cs="仿宋"/>
                <w:sz w:val="28"/>
                <w:szCs w:val="28"/>
              </w:rPr>
            </w:pPr>
            <w:r>
              <w:rPr>
                <w:rFonts w:hint="eastAsia" w:ascii="仿宋" w:hAnsi="仿宋" w:eastAsia="仿宋" w:cs="仿宋"/>
                <w:sz w:val="28"/>
                <w:szCs w:val="28"/>
              </w:rPr>
              <w:t>说明</w:t>
            </w:r>
          </w:p>
        </w:tc>
      </w:tr>
      <w:tr w14:paraId="59242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1420" w:type="dxa"/>
            <w:noWrap w:val="0"/>
            <w:vAlign w:val="top"/>
          </w:tcPr>
          <w:p w14:paraId="74148C22">
            <w:pPr>
              <w:tabs>
                <w:tab w:val="left" w:pos="2271"/>
              </w:tabs>
              <w:jc w:val="left"/>
              <w:rPr>
                <w:rFonts w:ascii="仿宋" w:hAnsi="仿宋" w:eastAsia="仿宋" w:cs="仿宋"/>
                <w:sz w:val="28"/>
                <w:szCs w:val="28"/>
              </w:rPr>
            </w:pPr>
          </w:p>
        </w:tc>
        <w:tc>
          <w:tcPr>
            <w:tcW w:w="1420" w:type="dxa"/>
            <w:noWrap w:val="0"/>
            <w:vAlign w:val="top"/>
          </w:tcPr>
          <w:p w14:paraId="73C3D6E7">
            <w:pPr>
              <w:tabs>
                <w:tab w:val="left" w:pos="2271"/>
              </w:tabs>
              <w:jc w:val="left"/>
              <w:rPr>
                <w:rFonts w:ascii="仿宋" w:hAnsi="仿宋" w:eastAsia="仿宋" w:cs="仿宋"/>
                <w:sz w:val="28"/>
                <w:szCs w:val="28"/>
              </w:rPr>
            </w:pPr>
          </w:p>
        </w:tc>
        <w:tc>
          <w:tcPr>
            <w:tcW w:w="1420" w:type="dxa"/>
            <w:noWrap w:val="0"/>
            <w:vAlign w:val="top"/>
          </w:tcPr>
          <w:p w14:paraId="26A6831B">
            <w:pPr>
              <w:tabs>
                <w:tab w:val="left" w:pos="2271"/>
              </w:tabs>
              <w:jc w:val="left"/>
              <w:rPr>
                <w:rFonts w:ascii="仿宋" w:hAnsi="仿宋" w:eastAsia="仿宋" w:cs="仿宋"/>
                <w:sz w:val="28"/>
                <w:szCs w:val="28"/>
              </w:rPr>
            </w:pPr>
          </w:p>
        </w:tc>
        <w:tc>
          <w:tcPr>
            <w:tcW w:w="1420" w:type="dxa"/>
            <w:noWrap w:val="0"/>
            <w:vAlign w:val="top"/>
          </w:tcPr>
          <w:p w14:paraId="3D6D2AF4">
            <w:pPr>
              <w:tabs>
                <w:tab w:val="left" w:pos="2271"/>
              </w:tabs>
              <w:jc w:val="left"/>
              <w:rPr>
                <w:rFonts w:ascii="仿宋" w:hAnsi="仿宋" w:eastAsia="仿宋" w:cs="仿宋"/>
                <w:sz w:val="28"/>
                <w:szCs w:val="28"/>
              </w:rPr>
            </w:pPr>
          </w:p>
        </w:tc>
        <w:tc>
          <w:tcPr>
            <w:tcW w:w="1421" w:type="dxa"/>
            <w:noWrap w:val="0"/>
            <w:vAlign w:val="top"/>
          </w:tcPr>
          <w:p w14:paraId="5D9932B5">
            <w:pPr>
              <w:tabs>
                <w:tab w:val="left" w:pos="2271"/>
              </w:tabs>
              <w:jc w:val="left"/>
              <w:rPr>
                <w:rFonts w:ascii="仿宋" w:hAnsi="仿宋" w:eastAsia="仿宋" w:cs="仿宋"/>
                <w:sz w:val="28"/>
                <w:szCs w:val="28"/>
              </w:rPr>
            </w:pPr>
          </w:p>
        </w:tc>
        <w:tc>
          <w:tcPr>
            <w:tcW w:w="1421" w:type="dxa"/>
            <w:noWrap w:val="0"/>
            <w:vAlign w:val="top"/>
          </w:tcPr>
          <w:p w14:paraId="58FCB4E5">
            <w:pPr>
              <w:tabs>
                <w:tab w:val="left" w:pos="2271"/>
              </w:tabs>
              <w:jc w:val="left"/>
              <w:rPr>
                <w:rFonts w:ascii="仿宋" w:hAnsi="仿宋" w:eastAsia="仿宋" w:cs="仿宋"/>
                <w:sz w:val="28"/>
                <w:szCs w:val="28"/>
              </w:rPr>
            </w:pPr>
          </w:p>
        </w:tc>
      </w:tr>
      <w:tr w14:paraId="7F70D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1420" w:type="dxa"/>
            <w:noWrap w:val="0"/>
            <w:vAlign w:val="top"/>
          </w:tcPr>
          <w:p w14:paraId="03177268">
            <w:pPr>
              <w:tabs>
                <w:tab w:val="left" w:pos="2271"/>
              </w:tabs>
              <w:jc w:val="left"/>
              <w:rPr>
                <w:rFonts w:ascii="仿宋" w:hAnsi="仿宋" w:eastAsia="仿宋" w:cs="仿宋"/>
                <w:sz w:val="28"/>
                <w:szCs w:val="28"/>
              </w:rPr>
            </w:pPr>
          </w:p>
        </w:tc>
        <w:tc>
          <w:tcPr>
            <w:tcW w:w="1420" w:type="dxa"/>
            <w:noWrap w:val="0"/>
            <w:vAlign w:val="top"/>
          </w:tcPr>
          <w:p w14:paraId="3E479C0D">
            <w:pPr>
              <w:tabs>
                <w:tab w:val="left" w:pos="2271"/>
              </w:tabs>
              <w:jc w:val="left"/>
              <w:rPr>
                <w:rFonts w:ascii="仿宋" w:hAnsi="仿宋" w:eastAsia="仿宋" w:cs="仿宋"/>
                <w:sz w:val="28"/>
                <w:szCs w:val="28"/>
              </w:rPr>
            </w:pPr>
          </w:p>
        </w:tc>
        <w:tc>
          <w:tcPr>
            <w:tcW w:w="1420" w:type="dxa"/>
            <w:noWrap w:val="0"/>
            <w:vAlign w:val="top"/>
          </w:tcPr>
          <w:p w14:paraId="579A3C7E">
            <w:pPr>
              <w:tabs>
                <w:tab w:val="left" w:pos="2271"/>
              </w:tabs>
              <w:jc w:val="left"/>
              <w:rPr>
                <w:rFonts w:ascii="仿宋" w:hAnsi="仿宋" w:eastAsia="仿宋" w:cs="仿宋"/>
                <w:sz w:val="28"/>
                <w:szCs w:val="28"/>
              </w:rPr>
            </w:pPr>
          </w:p>
        </w:tc>
        <w:tc>
          <w:tcPr>
            <w:tcW w:w="1420" w:type="dxa"/>
            <w:noWrap w:val="0"/>
            <w:vAlign w:val="top"/>
          </w:tcPr>
          <w:p w14:paraId="44D5A899">
            <w:pPr>
              <w:tabs>
                <w:tab w:val="left" w:pos="2271"/>
              </w:tabs>
              <w:jc w:val="left"/>
              <w:rPr>
                <w:rFonts w:ascii="仿宋" w:hAnsi="仿宋" w:eastAsia="仿宋" w:cs="仿宋"/>
                <w:sz w:val="28"/>
                <w:szCs w:val="28"/>
              </w:rPr>
            </w:pPr>
          </w:p>
        </w:tc>
        <w:tc>
          <w:tcPr>
            <w:tcW w:w="1421" w:type="dxa"/>
            <w:noWrap w:val="0"/>
            <w:vAlign w:val="top"/>
          </w:tcPr>
          <w:p w14:paraId="301B3E5B">
            <w:pPr>
              <w:tabs>
                <w:tab w:val="left" w:pos="2271"/>
              </w:tabs>
              <w:jc w:val="left"/>
              <w:rPr>
                <w:rFonts w:ascii="仿宋" w:hAnsi="仿宋" w:eastAsia="仿宋" w:cs="仿宋"/>
                <w:sz w:val="28"/>
                <w:szCs w:val="28"/>
              </w:rPr>
            </w:pPr>
          </w:p>
        </w:tc>
        <w:tc>
          <w:tcPr>
            <w:tcW w:w="1421" w:type="dxa"/>
            <w:noWrap w:val="0"/>
            <w:vAlign w:val="top"/>
          </w:tcPr>
          <w:p w14:paraId="0BEAB834">
            <w:pPr>
              <w:tabs>
                <w:tab w:val="left" w:pos="2271"/>
              </w:tabs>
              <w:jc w:val="left"/>
              <w:rPr>
                <w:rFonts w:ascii="仿宋" w:hAnsi="仿宋" w:eastAsia="仿宋" w:cs="仿宋"/>
                <w:sz w:val="28"/>
                <w:szCs w:val="28"/>
              </w:rPr>
            </w:pPr>
          </w:p>
        </w:tc>
      </w:tr>
      <w:tr w14:paraId="6C603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trPr>
        <w:tc>
          <w:tcPr>
            <w:tcW w:w="1420" w:type="dxa"/>
            <w:noWrap w:val="0"/>
            <w:vAlign w:val="top"/>
          </w:tcPr>
          <w:p w14:paraId="67E6D2AC">
            <w:pPr>
              <w:tabs>
                <w:tab w:val="left" w:pos="2271"/>
              </w:tabs>
              <w:jc w:val="left"/>
              <w:rPr>
                <w:rFonts w:ascii="仿宋" w:hAnsi="仿宋" w:eastAsia="仿宋" w:cs="仿宋"/>
                <w:sz w:val="28"/>
                <w:szCs w:val="28"/>
              </w:rPr>
            </w:pPr>
          </w:p>
        </w:tc>
        <w:tc>
          <w:tcPr>
            <w:tcW w:w="1420" w:type="dxa"/>
            <w:noWrap w:val="0"/>
            <w:vAlign w:val="top"/>
          </w:tcPr>
          <w:p w14:paraId="25183CEB">
            <w:pPr>
              <w:tabs>
                <w:tab w:val="left" w:pos="2271"/>
              </w:tabs>
              <w:jc w:val="left"/>
              <w:rPr>
                <w:rFonts w:ascii="仿宋" w:hAnsi="仿宋" w:eastAsia="仿宋" w:cs="仿宋"/>
                <w:sz w:val="28"/>
                <w:szCs w:val="28"/>
              </w:rPr>
            </w:pPr>
          </w:p>
        </w:tc>
        <w:tc>
          <w:tcPr>
            <w:tcW w:w="1420" w:type="dxa"/>
            <w:noWrap w:val="0"/>
            <w:vAlign w:val="top"/>
          </w:tcPr>
          <w:p w14:paraId="43EB9F48">
            <w:pPr>
              <w:tabs>
                <w:tab w:val="left" w:pos="2271"/>
              </w:tabs>
              <w:jc w:val="left"/>
              <w:rPr>
                <w:rFonts w:ascii="仿宋" w:hAnsi="仿宋" w:eastAsia="仿宋" w:cs="仿宋"/>
                <w:sz w:val="28"/>
                <w:szCs w:val="28"/>
              </w:rPr>
            </w:pPr>
          </w:p>
        </w:tc>
        <w:tc>
          <w:tcPr>
            <w:tcW w:w="1420" w:type="dxa"/>
            <w:noWrap w:val="0"/>
            <w:vAlign w:val="top"/>
          </w:tcPr>
          <w:p w14:paraId="0E6C3010">
            <w:pPr>
              <w:tabs>
                <w:tab w:val="left" w:pos="2271"/>
              </w:tabs>
              <w:jc w:val="left"/>
              <w:rPr>
                <w:rFonts w:ascii="仿宋" w:hAnsi="仿宋" w:eastAsia="仿宋" w:cs="仿宋"/>
                <w:sz w:val="28"/>
                <w:szCs w:val="28"/>
              </w:rPr>
            </w:pPr>
          </w:p>
        </w:tc>
        <w:tc>
          <w:tcPr>
            <w:tcW w:w="1421" w:type="dxa"/>
            <w:noWrap w:val="0"/>
            <w:vAlign w:val="top"/>
          </w:tcPr>
          <w:p w14:paraId="1EAE9EDA">
            <w:pPr>
              <w:tabs>
                <w:tab w:val="left" w:pos="2271"/>
              </w:tabs>
              <w:jc w:val="left"/>
              <w:rPr>
                <w:rFonts w:ascii="仿宋" w:hAnsi="仿宋" w:eastAsia="仿宋" w:cs="仿宋"/>
                <w:sz w:val="28"/>
                <w:szCs w:val="28"/>
              </w:rPr>
            </w:pPr>
          </w:p>
        </w:tc>
        <w:tc>
          <w:tcPr>
            <w:tcW w:w="1421" w:type="dxa"/>
            <w:noWrap w:val="0"/>
            <w:vAlign w:val="top"/>
          </w:tcPr>
          <w:p w14:paraId="4B11CE3C">
            <w:pPr>
              <w:tabs>
                <w:tab w:val="left" w:pos="2271"/>
              </w:tabs>
              <w:jc w:val="left"/>
              <w:rPr>
                <w:rFonts w:ascii="仿宋" w:hAnsi="仿宋" w:eastAsia="仿宋" w:cs="仿宋"/>
                <w:sz w:val="28"/>
                <w:szCs w:val="28"/>
              </w:rPr>
            </w:pPr>
          </w:p>
        </w:tc>
      </w:tr>
    </w:tbl>
    <w:p w14:paraId="7298E0A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注：如有偏离填写该表。</w:t>
      </w:r>
      <w:r>
        <w:rPr>
          <w:rFonts w:hint="eastAsia" w:ascii="仿宋" w:hAnsi="仿宋" w:eastAsia="仿宋" w:cs="仿宋"/>
          <w:sz w:val="28"/>
          <w:szCs w:val="28"/>
        </w:rPr>
        <w:drawing>
          <wp:anchor distT="0" distB="0" distL="114300" distR="114300" simplePos="0" relativeHeight="251659264" behindDoc="1" locked="0" layoutInCell="1" allowOverlap="1">
            <wp:simplePos x="0" y="0"/>
            <wp:positionH relativeFrom="page">
              <wp:posOffset>1066800</wp:posOffset>
            </wp:positionH>
            <wp:positionV relativeFrom="page">
              <wp:posOffset>6530975</wp:posOffset>
            </wp:positionV>
            <wp:extent cx="12700" cy="12700"/>
            <wp:effectExtent l="0" t="0" r="0" b="0"/>
            <wp:wrapNone/>
            <wp:docPr id="4" name="3250"/>
            <wp:cNvGraphicFramePr/>
            <a:graphic xmlns:a="http://schemas.openxmlformats.org/drawingml/2006/main">
              <a:graphicData uri="http://schemas.openxmlformats.org/drawingml/2006/picture">
                <pic:pic xmlns:pic="http://schemas.openxmlformats.org/drawingml/2006/picture">
                  <pic:nvPicPr>
                    <pic:cNvPr id="4" name="3250"/>
                    <pic:cNvPicPr/>
                  </pic:nvPicPr>
                  <pic:blipFill>
                    <a:blip r:embed="rId10">
                      <a:clrChange>
                        <a:clrFrom>
                          <a:srgbClr val="FFFFFF"/>
                        </a:clrFrom>
                        <a:clrTo>
                          <a:srgbClr val="FFFFFF">
                            <a:alpha val="0"/>
                          </a:srgbClr>
                        </a:clrTo>
                      </a:clrChange>
                    </a:blip>
                    <a:stretch>
                      <a:fillRect/>
                    </a:stretch>
                  </pic:blipFill>
                  <pic:spPr>
                    <a:xfrm>
                      <a:off x="0" y="0"/>
                      <a:ext cx="12700" cy="12700"/>
                    </a:xfrm>
                    <a:prstGeom prst="rect">
                      <a:avLst/>
                    </a:prstGeom>
                    <a:noFill/>
                    <a:ln>
                      <a:noFill/>
                    </a:ln>
                  </pic:spPr>
                </pic:pic>
              </a:graphicData>
            </a:graphic>
          </wp:anchor>
        </w:drawing>
      </w:r>
      <w:r>
        <w:rPr>
          <w:rFonts w:hint="eastAsia" w:ascii="仿宋" w:hAnsi="仿宋" w:eastAsia="仿宋" w:cs="仿宋"/>
          <w:sz w:val="28"/>
          <w:szCs w:val="28"/>
        </w:rPr>
        <w:drawing>
          <wp:anchor distT="0" distB="0" distL="114300" distR="114300" simplePos="0" relativeHeight="251660288" behindDoc="1" locked="0" layoutInCell="1" allowOverlap="1">
            <wp:simplePos x="0" y="0"/>
            <wp:positionH relativeFrom="page">
              <wp:posOffset>1066800</wp:posOffset>
            </wp:positionH>
            <wp:positionV relativeFrom="page">
              <wp:posOffset>6530975</wp:posOffset>
            </wp:positionV>
            <wp:extent cx="12700" cy="12700"/>
            <wp:effectExtent l="0" t="0" r="0" b="0"/>
            <wp:wrapNone/>
            <wp:docPr id="5" name="3251"/>
            <wp:cNvGraphicFramePr/>
            <a:graphic xmlns:a="http://schemas.openxmlformats.org/drawingml/2006/main">
              <a:graphicData uri="http://schemas.openxmlformats.org/drawingml/2006/picture">
                <pic:pic xmlns:pic="http://schemas.openxmlformats.org/drawingml/2006/picture">
                  <pic:nvPicPr>
                    <pic:cNvPr id="5" name="3251"/>
                    <pic:cNvPicPr/>
                  </pic:nvPicPr>
                  <pic:blipFill>
                    <a:blip r:embed="rId10">
                      <a:clrChange>
                        <a:clrFrom>
                          <a:srgbClr val="FFFFFF"/>
                        </a:clrFrom>
                        <a:clrTo>
                          <a:srgbClr val="FFFFFF">
                            <a:alpha val="0"/>
                          </a:srgbClr>
                        </a:clrTo>
                      </a:clrChange>
                    </a:blip>
                    <a:stretch>
                      <a:fillRect/>
                    </a:stretch>
                  </pic:blipFill>
                  <pic:spPr>
                    <a:xfrm>
                      <a:off x="0" y="0"/>
                      <a:ext cx="12700" cy="12700"/>
                    </a:xfrm>
                    <a:prstGeom prst="rect">
                      <a:avLst/>
                    </a:prstGeom>
                    <a:noFill/>
                    <a:ln>
                      <a:noFill/>
                    </a:ln>
                  </pic:spPr>
                </pic:pic>
              </a:graphicData>
            </a:graphic>
          </wp:anchor>
        </w:drawing>
      </w:r>
      <w:r>
        <w:rPr>
          <w:rFonts w:hint="eastAsia" w:ascii="仿宋" w:hAnsi="仿宋" w:eastAsia="仿宋" w:cs="仿宋"/>
          <w:sz w:val="28"/>
          <w:szCs w:val="28"/>
        </w:rPr>
        <w:drawing>
          <wp:anchor distT="0" distB="0" distL="114300" distR="114300" simplePos="0" relativeHeight="251661312" behindDoc="1" locked="0" layoutInCell="1" allowOverlap="1">
            <wp:simplePos x="0" y="0"/>
            <wp:positionH relativeFrom="page">
              <wp:posOffset>1592580</wp:posOffset>
            </wp:positionH>
            <wp:positionV relativeFrom="page">
              <wp:posOffset>6530975</wp:posOffset>
            </wp:positionV>
            <wp:extent cx="12700" cy="12700"/>
            <wp:effectExtent l="0" t="0" r="0" b="0"/>
            <wp:wrapNone/>
            <wp:docPr id="6" name="3253"/>
            <wp:cNvGraphicFramePr/>
            <a:graphic xmlns:a="http://schemas.openxmlformats.org/drawingml/2006/main">
              <a:graphicData uri="http://schemas.openxmlformats.org/drawingml/2006/picture">
                <pic:pic xmlns:pic="http://schemas.openxmlformats.org/drawingml/2006/picture">
                  <pic:nvPicPr>
                    <pic:cNvPr id="6" name="3253"/>
                    <pic:cNvPicPr/>
                  </pic:nvPicPr>
                  <pic:blipFill>
                    <a:blip r:embed="rId10">
                      <a:clrChange>
                        <a:clrFrom>
                          <a:srgbClr val="FFFFFF"/>
                        </a:clrFrom>
                        <a:clrTo>
                          <a:srgbClr val="FFFFFF">
                            <a:alpha val="0"/>
                          </a:srgbClr>
                        </a:clrTo>
                      </a:clrChange>
                    </a:blip>
                    <a:stretch>
                      <a:fillRect/>
                    </a:stretch>
                  </pic:blipFill>
                  <pic:spPr>
                    <a:xfrm>
                      <a:off x="0" y="0"/>
                      <a:ext cx="12700" cy="12700"/>
                    </a:xfrm>
                    <a:prstGeom prst="rect">
                      <a:avLst/>
                    </a:prstGeom>
                    <a:noFill/>
                    <a:ln>
                      <a:noFill/>
                    </a:ln>
                  </pic:spPr>
                </pic:pic>
              </a:graphicData>
            </a:graphic>
          </wp:anchor>
        </w:drawing>
      </w:r>
      <w:r>
        <w:rPr>
          <w:rFonts w:hint="eastAsia" w:ascii="仿宋" w:hAnsi="仿宋" w:eastAsia="仿宋" w:cs="仿宋"/>
          <w:sz w:val="28"/>
          <w:szCs w:val="28"/>
        </w:rPr>
        <w:drawing>
          <wp:anchor distT="0" distB="0" distL="114300" distR="114300" simplePos="0" relativeHeight="251662336" behindDoc="1" locked="0" layoutInCell="1" allowOverlap="1">
            <wp:simplePos x="0" y="0"/>
            <wp:positionH relativeFrom="page">
              <wp:posOffset>2392680</wp:posOffset>
            </wp:positionH>
            <wp:positionV relativeFrom="page">
              <wp:posOffset>6530975</wp:posOffset>
            </wp:positionV>
            <wp:extent cx="12700" cy="12700"/>
            <wp:effectExtent l="0" t="0" r="0" b="0"/>
            <wp:wrapNone/>
            <wp:docPr id="7" name="3255"/>
            <wp:cNvGraphicFramePr/>
            <a:graphic xmlns:a="http://schemas.openxmlformats.org/drawingml/2006/main">
              <a:graphicData uri="http://schemas.openxmlformats.org/drawingml/2006/picture">
                <pic:pic xmlns:pic="http://schemas.openxmlformats.org/drawingml/2006/picture">
                  <pic:nvPicPr>
                    <pic:cNvPr id="7" name="3255"/>
                    <pic:cNvPicPr/>
                  </pic:nvPicPr>
                  <pic:blipFill>
                    <a:blip r:embed="rId10">
                      <a:clrChange>
                        <a:clrFrom>
                          <a:srgbClr val="FFFFFF"/>
                        </a:clrFrom>
                        <a:clrTo>
                          <a:srgbClr val="FFFFFF">
                            <a:alpha val="0"/>
                          </a:srgbClr>
                        </a:clrTo>
                      </a:clrChange>
                    </a:blip>
                    <a:stretch>
                      <a:fillRect/>
                    </a:stretch>
                  </pic:blipFill>
                  <pic:spPr>
                    <a:xfrm>
                      <a:off x="0" y="0"/>
                      <a:ext cx="12700" cy="12700"/>
                    </a:xfrm>
                    <a:prstGeom prst="rect">
                      <a:avLst/>
                    </a:prstGeom>
                    <a:noFill/>
                    <a:ln>
                      <a:noFill/>
                    </a:ln>
                  </pic:spPr>
                </pic:pic>
              </a:graphicData>
            </a:graphic>
          </wp:anchor>
        </w:drawing>
      </w:r>
    </w:p>
    <w:p w14:paraId="3CB7EE4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如无偏离，供应商不需要填表，但应声明：“本响应文件完全响应询价采购文件所有技术条款的要求，无偏离”。</w:t>
      </w:r>
    </w:p>
    <w:p w14:paraId="6BFFEB72">
      <w:pPr>
        <w:spacing w:line="360" w:lineRule="auto"/>
        <w:ind w:firstLine="560" w:firstLineChars="200"/>
        <w:rPr>
          <w:rFonts w:ascii="仿宋" w:hAnsi="仿宋" w:eastAsia="仿宋" w:cs="仿宋"/>
          <w:sz w:val="28"/>
          <w:szCs w:val="28"/>
        </w:rPr>
      </w:pPr>
    </w:p>
    <w:p w14:paraId="7488DD1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无偏离声明：</w:t>
      </w:r>
    </w:p>
    <w:p w14:paraId="56FADC5F">
      <w:pPr>
        <w:spacing w:line="360" w:lineRule="auto"/>
        <w:ind w:firstLine="560" w:firstLineChars="200"/>
        <w:rPr>
          <w:rFonts w:ascii="仿宋" w:hAnsi="仿宋" w:eastAsia="仿宋" w:cs="仿宋"/>
          <w:sz w:val="28"/>
          <w:szCs w:val="28"/>
        </w:rPr>
      </w:pPr>
    </w:p>
    <w:p w14:paraId="6328480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供应商名称（公章）：                       </w:t>
      </w:r>
    </w:p>
    <w:p w14:paraId="5431845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供应商授权代表姓名（签字）：             </w:t>
      </w:r>
    </w:p>
    <w:p w14:paraId="6CC89EB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日   期：    年    月    日</w:t>
      </w:r>
    </w:p>
    <w:p w14:paraId="40875F98">
      <w:pPr>
        <w:spacing w:line="360" w:lineRule="auto"/>
        <w:ind w:firstLine="420" w:firstLineChars="200"/>
      </w:pPr>
    </w:p>
    <w:p w14:paraId="2F87472C">
      <w:pPr>
        <w:spacing w:line="360" w:lineRule="auto"/>
        <w:ind w:firstLine="420" w:firstLineChars="200"/>
      </w:pPr>
    </w:p>
    <w:p w14:paraId="6B91F0BC">
      <w:pPr>
        <w:spacing w:line="360" w:lineRule="auto"/>
        <w:ind w:firstLine="420" w:firstLineChars="200"/>
      </w:pPr>
    </w:p>
    <w:p w14:paraId="5A7FE861">
      <w:pPr>
        <w:spacing w:line="360" w:lineRule="auto"/>
        <w:ind w:firstLine="420" w:firstLineChars="200"/>
      </w:pPr>
    </w:p>
    <w:p w14:paraId="6D3DD6BC">
      <w:pPr>
        <w:spacing w:line="360" w:lineRule="auto"/>
      </w:pPr>
      <w:r>
        <w:br w:type="page"/>
      </w:r>
    </w:p>
    <w:p w14:paraId="24A3328E">
      <w:pPr>
        <w:spacing w:line="360" w:lineRule="auto"/>
      </w:pPr>
    </w:p>
    <w:p w14:paraId="41083A48">
      <w:pPr>
        <w:pStyle w:val="4"/>
        <w:jc w:val="center"/>
      </w:pPr>
      <w:bookmarkStart w:id="20" w:name="_Toc31311"/>
      <w:bookmarkStart w:id="21" w:name="_Toc37844523"/>
      <w:r>
        <w:rPr>
          <w:rFonts w:hint="eastAsia"/>
        </w:rPr>
        <w:t>六、资格审查内容</w:t>
      </w:r>
      <w:bookmarkEnd w:id="20"/>
    </w:p>
    <w:p w14:paraId="30B66791">
      <w:pPr>
        <w:rPr>
          <w:rFonts w:ascii="仿宋" w:hAnsi="仿宋" w:eastAsia="仿宋" w:cs="仿宋"/>
          <w:sz w:val="28"/>
          <w:szCs w:val="28"/>
        </w:rPr>
      </w:pPr>
      <w:r>
        <w:rPr>
          <w:rFonts w:hint="eastAsia" w:ascii="仿宋" w:hAnsi="仿宋" w:eastAsia="仿宋" w:cs="仿宋"/>
          <w:sz w:val="28"/>
          <w:szCs w:val="28"/>
        </w:rPr>
        <w:t>附：资格审核要求需要的证明材料。</w:t>
      </w:r>
    </w:p>
    <w:p w14:paraId="0EE7C41A">
      <w:pPr>
        <w:pStyle w:val="3"/>
        <w:spacing w:line="240" w:lineRule="auto"/>
        <w:rPr>
          <w:rFonts w:ascii="宋体" w:hAnsi="宋体" w:eastAsia="宋体" w:cs="宋体"/>
        </w:rPr>
      </w:pPr>
    </w:p>
    <w:bookmarkEnd w:id="21"/>
    <w:p w14:paraId="0249783D">
      <w:pPr>
        <w:spacing w:line="360" w:lineRule="auto"/>
        <w:ind w:firstLine="420" w:firstLineChars="200"/>
        <w:rPr>
          <w:rFonts w:ascii="宋体" w:hAnsi="宋体"/>
          <w:szCs w:val="21"/>
        </w:rPr>
      </w:pPr>
    </w:p>
    <w:p w14:paraId="2CC3BAF3">
      <w:pPr>
        <w:spacing w:line="360" w:lineRule="auto"/>
        <w:ind w:firstLine="420" w:firstLineChars="200"/>
        <w:rPr>
          <w:rFonts w:ascii="宋体" w:hAnsi="宋体"/>
          <w:szCs w:val="21"/>
        </w:rPr>
      </w:pPr>
    </w:p>
    <w:p w14:paraId="4602CB97">
      <w:pPr>
        <w:spacing w:line="360" w:lineRule="auto"/>
        <w:ind w:firstLine="420" w:firstLineChars="200"/>
        <w:rPr>
          <w:rFonts w:ascii="宋体" w:hAnsi="宋体"/>
          <w:szCs w:val="21"/>
        </w:rPr>
      </w:pPr>
    </w:p>
    <w:p w14:paraId="1F01D7B4">
      <w:pPr>
        <w:spacing w:line="360" w:lineRule="auto"/>
        <w:ind w:firstLine="420" w:firstLineChars="200"/>
        <w:rPr>
          <w:rFonts w:ascii="宋体" w:hAnsi="宋体"/>
          <w:szCs w:val="21"/>
        </w:rPr>
      </w:pPr>
    </w:p>
    <w:p w14:paraId="14CDD3FE">
      <w:pPr>
        <w:spacing w:line="360" w:lineRule="auto"/>
        <w:ind w:firstLine="420" w:firstLineChars="200"/>
        <w:rPr>
          <w:rFonts w:ascii="宋体" w:hAnsi="宋体"/>
          <w:szCs w:val="21"/>
        </w:rPr>
      </w:pPr>
    </w:p>
    <w:p w14:paraId="1DCDBF7B">
      <w:pPr>
        <w:pStyle w:val="3"/>
        <w:spacing w:line="240" w:lineRule="auto"/>
        <w:rPr>
          <w:rFonts w:ascii="宋体" w:hAnsi="宋体" w:eastAsia="宋体" w:cs="宋体"/>
        </w:rPr>
      </w:pPr>
    </w:p>
    <w:p w14:paraId="14B295E9">
      <w:pPr>
        <w:pStyle w:val="3"/>
        <w:spacing w:line="240" w:lineRule="auto"/>
        <w:rPr>
          <w:rFonts w:ascii="宋体" w:hAnsi="宋体" w:eastAsia="宋体" w:cs="宋体"/>
        </w:rPr>
      </w:pPr>
    </w:p>
    <w:p w14:paraId="21E8AB36">
      <w:pPr>
        <w:rPr>
          <w:rFonts w:ascii="宋体" w:hAnsi="宋体" w:cs="宋体"/>
        </w:rPr>
      </w:pPr>
    </w:p>
    <w:p w14:paraId="1E4BC0B5">
      <w:pPr>
        <w:rPr>
          <w:rFonts w:ascii="宋体" w:hAnsi="宋体" w:cs="宋体"/>
        </w:rPr>
      </w:pPr>
    </w:p>
    <w:p w14:paraId="0E997B3C">
      <w:pPr>
        <w:rPr>
          <w:rFonts w:ascii="宋体" w:hAnsi="宋体" w:cs="宋体"/>
        </w:rPr>
      </w:pPr>
    </w:p>
    <w:p w14:paraId="0A764C66">
      <w:pPr>
        <w:rPr>
          <w:rFonts w:ascii="宋体" w:hAnsi="宋体" w:cs="宋体"/>
        </w:rPr>
      </w:pPr>
    </w:p>
    <w:p w14:paraId="5D1AF5E0">
      <w:pPr>
        <w:rPr>
          <w:rFonts w:ascii="宋体" w:hAnsi="宋体" w:cs="宋体"/>
        </w:rPr>
      </w:pPr>
    </w:p>
    <w:p w14:paraId="3638B20A">
      <w:pPr>
        <w:rPr>
          <w:rFonts w:ascii="宋体" w:hAnsi="宋体" w:cs="宋体"/>
        </w:rPr>
      </w:pPr>
    </w:p>
    <w:p w14:paraId="3C5BD226">
      <w:pPr>
        <w:rPr>
          <w:rFonts w:ascii="宋体" w:hAnsi="宋体" w:cs="宋体"/>
        </w:rPr>
      </w:pPr>
    </w:p>
    <w:p w14:paraId="2AA83164">
      <w:pPr>
        <w:rPr>
          <w:rFonts w:ascii="宋体" w:hAnsi="宋体" w:cs="宋体"/>
        </w:rPr>
      </w:pPr>
    </w:p>
    <w:p w14:paraId="508F30FA">
      <w:pPr>
        <w:rPr>
          <w:rFonts w:ascii="宋体" w:hAnsi="宋体" w:cs="宋体"/>
        </w:rPr>
      </w:pPr>
    </w:p>
    <w:p w14:paraId="1C90333C">
      <w:pPr>
        <w:rPr>
          <w:rFonts w:ascii="宋体" w:hAnsi="宋体" w:cs="宋体"/>
        </w:rPr>
      </w:pPr>
    </w:p>
    <w:p w14:paraId="184C0F23">
      <w:pPr>
        <w:rPr>
          <w:rFonts w:ascii="宋体" w:hAnsi="宋体" w:cs="宋体"/>
        </w:rPr>
      </w:pPr>
    </w:p>
    <w:p w14:paraId="10D89556">
      <w:pPr>
        <w:rPr>
          <w:rFonts w:ascii="宋体" w:hAnsi="宋体" w:cs="宋体"/>
        </w:rPr>
      </w:pPr>
    </w:p>
    <w:p w14:paraId="143E4E50">
      <w:pPr>
        <w:rPr>
          <w:rFonts w:ascii="宋体" w:hAnsi="宋体" w:cs="宋体"/>
        </w:rPr>
      </w:pPr>
    </w:p>
    <w:p w14:paraId="5C29AA73">
      <w:pPr>
        <w:rPr>
          <w:rFonts w:ascii="宋体" w:hAnsi="宋体" w:cs="宋体"/>
        </w:rPr>
      </w:pPr>
    </w:p>
    <w:p w14:paraId="7DA54A1B">
      <w:pPr>
        <w:rPr>
          <w:rFonts w:ascii="宋体" w:hAnsi="宋体" w:cs="宋体"/>
        </w:rPr>
      </w:pPr>
    </w:p>
    <w:p w14:paraId="6BA6094A">
      <w:pPr>
        <w:rPr>
          <w:rFonts w:ascii="宋体" w:hAnsi="宋体" w:cs="宋体"/>
        </w:rPr>
      </w:pPr>
    </w:p>
    <w:p w14:paraId="4E7C55E2">
      <w:pPr>
        <w:rPr>
          <w:rFonts w:ascii="宋体" w:hAnsi="宋体" w:cs="宋体"/>
        </w:rPr>
      </w:pPr>
    </w:p>
    <w:p w14:paraId="3C2C8ED4">
      <w:pPr>
        <w:rPr>
          <w:rFonts w:ascii="宋体" w:hAnsi="宋体" w:cs="宋体"/>
        </w:rPr>
      </w:pPr>
    </w:p>
    <w:p w14:paraId="6E4CCAA1">
      <w:pPr>
        <w:rPr>
          <w:rFonts w:ascii="宋体" w:hAnsi="宋体" w:cs="宋体"/>
        </w:rPr>
      </w:pPr>
    </w:p>
    <w:p w14:paraId="6186FD9E">
      <w:pPr>
        <w:rPr>
          <w:rFonts w:ascii="宋体" w:hAnsi="宋体" w:cs="宋体"/>
        </w:rPr>
      </w:pPr>
    </w:p>
    <w:p w14:paraId="47D6E59F">
      <w:pPr>
        <w:rPr>
          <w:rFonts w:ascii="宋体" w:hAnsi="宋体" w:cs="宋体"/>
        </w:rPr>
      </w:pPr>
    </w:p>
    <w:p w14:paraId="5EF2A043">
      <w:pPr>
        <w:rPr>
          <w:rFonts w:ascii="宋体" w:hAnsi="宋体" w:cs="宋体"/>
        </w:rPr>
      </w:pPr>
    </w:p>
    <w:p w14:paraId="0AA1B34A">
      <w:pPr>
        <w:rPr>
          <w:rFonts w:ascii="宋体" w:hAnsi="宋体" w:cs="宋体"/>
        </w:rPr>
      </w:pPr>
    </w:p>
    <w:p w14:paraId="13287BCD">
      <w:pPr>
        <w:rPr>
          <w:rFonts w:ascii="宋体" w:hAnsi="宋体" w:cs="宋体"/>
        </w:rPr>
      </w:pPr>
    </w:p>
    <w:p w14:paraId="7AC040D4">
      <w:pPr>
        <w:rPr>
          <w:rFonts w:ascii="宋体" w:hAnsi="宋体" w:cs="宋体"/>
        </w:rPr>
      </w:pPr>
      <w:r>
        <w:rPr>
          <w:rFonts w:ascii="宋体" w:hAnsi="宋体" w:cs="宋体"/>
        </w:rPr>
        <w:br w:type="page"/>
      </w:r>
    </w:p>
    <w:p w14:paraId="6466BB26">
      <w:pPr>
        <w:rPr>
          <w:rFonts w:ascii="宋体" w:hAnsi="宋体" w:cs="宋体"/>
        </w:rPr>
      </w:pPr>
    </w:p>
    <w:p w14:paraId="7DA62FC9">
      <w:pPr>
        <w:pStyle w:val="4"/>
        <w:jc w:val="center"/>
      </w:pPr>
      <w:bookmarkStart w:id="22" w:name="_Toc25210"/>
      <w:r>
        <w:rPr>
          <w:rFonts w:hint="eastAsia"/>
        </w:rPr>
        <w:t>七、服务承诺书</w:t>
      </w:r>
      <w:bookmarkEnd w:id="22"/>
    </w:p>
    <w:p w14:paraId="7C7AC62A">
      <w:pPr>
        <w:pStyle w:val="3"/>
        <w:spacing w:line="240" w:lineRule="auto"/>
        <w:rPr>
          <w:rFonts w:ascii="宋体" w:hAnsi="宋体" w:eastAsia="宋体" w:cs="宋体"/>
        </w:rPr>
      </w:pPr>
    </w:p>
    <w:p w14:paraId="032A3E38">
      <w:pPr>
        <w:spacing w:line="360" w:lineRule="auto"/>
        <w:rPr>
          <w:rFonts w:ascii="仿宋" w:hAnsi="仿宋" w:eastAsia="仿宋" w:cs="仿宋"/>
          <w:bCs/>
          <w:sz w:val="28"/>
          <w:szCs w:val="28"/>
        </w:rPr>
      </w:pPr>
      <w:r>
        <w:rPr>
          <w:rFonts w:hint="eastAsia" w:ascii="仿宋" w:hAnsi="仿宋" w:eastAsia="仿宋" w:cs="仿宋"/>
          <w:bCs/>
          <w:sz w:val="28"/>
          <w:szCs w:val="28"/>
        </w:rPr>
        <w:t>供应商名称：</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 xml:space="preserve">(公章) </w:t>
      </w:r>
    </w:p>
    <w:p w14:paraId="7995E7DB">
      <w:pPr>
        <w:spacing w:line="360" w:lineRule="auto"/>
        <w:rPr>
          <w:rFonts w:ascii="仿宋" w:hAnsi="仿宋" w:eastAsia="仿宋" w:cs="仿宋"/>
          <w:bCs/>
          <w:sz w:val="28"/>
          <w:szCs w:val="28"/>
        </w:rPr>
      </w:pPr>
      <w:r>
        <w:rPr>
          <w:rFonts w:hint="eastAsia" w:ascii="仿宋" w:hAnsi="仿宋" w:eastAsia="仿宋" w:cs="仿宋"/>
          <w:bCs/>
          <w:sz w:val="28"/>
          <w:szCs w:val="28"/>
        </w:rPr>
        <w:t>（格式自拟）</w:t>
      </w:r>
    </w:p>
    <w:p w14:paraId="65CD1380">
      <w:pPr>
        <w:spacing w:line="360" w:lineRule="auto"/>
        <w:rPr>
          <w:rFonts w:ascii="仿宋" w:hAnsi="仿宋" w:eastAsia="仿宋" w:cs="仿宋"/>
          <w:bCs/>
          <w:sz w:val="28"/>
          <w:szCs w:val="28"/>
        </w:rPr>
      </w:pPr>
    </w:p>
    <w:p w14:paraId="1E2D65DF">
      <w:pPr>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供应商需要承诺的主要指标包括：</w:t>
      </w:r>
      <w:r>
        <w:rPr>
          <w:rFonts w:hint="eastAsia" w:ascii="仿宋" w:hAnsi="仿宋" w:eastAsia="仿宋" w:cs="仿宋"/>
          <w:sz w:val="28"/>
          <w:szCs w:val="28"/>
        </w:rPr>
        <w:t>信誉、服务质量及业务能力等情况，格式自拟。</w:t>
      </w:r>
    </w:p>
    <w:p w14:paraId="52095178">
      <w:pPr>
        <w:spacing w:line="360" w:lineRule="auto"/>
        <w:ind w:firstLine="420" w:firstLineChars="200"/>
        <w:rPr>
          <w:rFonts w:ascii="宋体"/>
          <w:bCs/>
          <w:szCs w:val="21"/>
        </w:rPr>
      </w:pPr>
    </w:p>
    <w:p w14:paraId="31330B50">
      <w:pPr>
        <w:spacing w:line="360" w:lineRule="auto"/>
        <w:ind w:firstLine="420" w:firstLineChars="200"/>
        <w:rPr>
          <w:rFonts w:ascii="宋体" w:hAnsi="宋体"/>
          <w:szCs w:val="21"/>
        </w:rPr>
      </w:pPr>
    </w:p>
    <w:p w14:paraId="1C4CED60">
      <w:pPr>
        <w:tabs>
          <w:tab w:val="left" w:pos="2271"/>
        </w:tabs>
        <w:jc w:val="left"/>
      </w:pPr>
    </w:p>
    <w:p w14:paraId="73A09679">
      <w:pPr>
        <w:numPr>
          <w:ilvl w:val="0"/>
          <w:numId w:val="0"/>
        </w:numPr>
        <w:ind w:leftChars="0"/>
        <w:rPr>
          <w:rFonts w:hint="default" w:ascii="仿宋" w:hAnsi="仿宋" w:eastAsia="仿宋" w:cs="仿宋"/>
          <w:sz w:val="44"/>
          <w:szCs w:val="44"/>
          <w:u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0"/>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ACDEB">
    <w:pPr>
      <w:pStyle w:val="7"/>
      <w:jc w:val="right"/>
    </w:pPr>
  </w:p>
  <w:p w14:paraId="6698E9E3">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ED196">
    <w:pPr>
      <w:pStyle w:val="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4DD7C115">
                          <w:pPr>
                            <w:pStyle w:val="7"/>
                            <w:jc w:val="right"/>
                          </w:pPr>
                          <w:r>
                            <w:fldChar w:fldCharType="begin"/>
                          </w:r>
                          <w:r>
                            <w:instrText xml:space="preserve">PAGE   \* MERGEFORMAT</w:instrText>
                          </w:r>
                          <w:r>
                            <w:fldChar w:fldCharType="separate"/>
                          </w:r>
                          <w:r>
                            <w:rPr>
                              <w:lang w:val="zh-CN"/>
                            </w:rPr>
                            <w:t>2</w:t>
                          </w:r>
                          <w:r>
                            <w:fldChar w:fldCharType="end"/>
                          </w:r>
                        </w:p>
                        <w:p w14:paraId="317E0CB5">
                          <w:pPr>
                            <w:pStyle w:val="13"/>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ASfbSAQAAog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ZYI5EYm01WHHbDxGznmhMS63ED&#10;GLW48JToB4sCp2WZjTAbu9k4+KD2Hfa4zPXAvz9E7CY3mSqMsFNhHF2mOa1Z2o2//Zz1/Gt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0kBJ9tIBAACiAwAADgAAAAAAAAABACAAAAAfAQAA&#10;ZHJzL2Uyb0RvYy54bWxQSwUGAAAAAAYABgBZAQAAYwUAAAAA&#10;">
              <v:fill on="f" focussize="0,0"/>
              <v:stroke on="f" weight="0.5pt"/>
              <v:imagedata o:title=""/>
              <o:lock v:ext="edit" aspectratio="f"/>
              <v:textbox inset="0mm,0mm,0mm,0mm" style="mso-fit-shape-to-text:t;">
                <w:txbxContent>
                  <w:p w14:paraId="4DD7C115">
                    <w:pPr>
                      <w:pStyle w:val="7"/>
                      <w:jc w:val="right"/>
                    </w:pPr>
                    <w:r>
                      <w:fldChar w:fldCharType="begin"/>
                    </w:r>
                    <w:r>
                      <w:instrText xml:space="preserve">PAGE   \* MERGEFORMAT</w:instrText>
                    </w:r>
                    <w:r>
                      <w:fldChar w:fldCharType="separate"/>
                    </w:r>
                    <w:r>
                      <w:rPr>
                        <w:lang w:val="zh-CN"/>
                      </w:rPr>
                      <w:t>2</w:t>
                    </w:r>
                    <w:r>
                      <w:fldChar w:fldCharType="end"/>
                    </w:r>
                  </w:p>
                  <w:p w14:paraId="317E0CB5">
                    <w:pPr>
                      <w:pStyle w:val="13"/>
                    </w:pPr>
                  </w:p>
                </w:txbxContent>
              </v:textbox>
            </v:shape>
          </w:pict>
        </mc:Fallback>
      </mc:AlternateContent>
    </w:r>
  </w:p>
  <w:p w14:paraId="23F1460F">
    <w:pPr>
      <w:pStyle w:val="7"/>
      <w:ind w:right="18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FEA3D">
    <w:pPr>
      <w:pStyle w:val="7"/>
      <w:jc w:val="righ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332F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17332F3">
                    <w:pPr>
                      <w:pStyle w:val="7"/>
                    </w:pPr>
                    <w:r>
                      <w:fldChar w:fldCharType="begin"/>
                    </w:r>
                    <w:r>
                      <w:instrText xml:space="preserve"> PAGE  \* MERGEFORMAT </w:instrText>
                    </w:r>
                    <w:r>
                      <w:fldChar w:fldCharType="separate"/>
                    </w:r>
                    <w:r>
                      <w:t>1</w:t>
                    </w:r>
                    <w:r>
                      <w:fldChar w:fldCharType="end"/>
                    </w:r>
                  </w:p>
                </w:txbxContent>
              </v:textbox>
            </v:shape>
          </w:pict>
        </mc:Fallback>
      </mc:AlternateContent>
    </w:r>
  </w:p>
  <w:p w14:paraId="58756721">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38701">
    <w:pPr>
      <w:pStyle w:val="7"/>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F539D23">
                          <w:pPr>
                            <w:pStyle w:val="7"/>
                            <w:jc w:val="right"/>
                          </w:pPr>
                          <w:r>
                            <w:fldChar w:fldCharType="begin"/>
                          </w:r>
                          <w:r>
                            <w:instrText xml:space="preserve">PAGE   \* MERGEFORMAT</w:instrText>
                          </w:r>
                          <w:r>
                            <w:fldChar w:fldCharType="separate"/>
                          </w:r>
                          <w:r>
                            <w:rPr>
                              <w:lang w:val="zh-CN"/>
                            </w:rPr>
                            <w:t>2</w:t>
                          </w:r>
                          <w:r>
                            <w:fldChar w:fldCharType="end"/>
                          </w:r>
                        </w:p>
                        <w:p w14:paraId="5197DC8A">
                          <w:pPr>
                            <w:pStyle w:val="13"/>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14:paraId="3F539D23">
                    <w:pPr>
                      <w:pStyle w:val="7"/>
                      <w:jc w:val="right"/>
                    </w:pPr>
                    <w:r>
                      <w:fldChar w:fldCharType="begin"/>
                    </w:r>
                    <w:r>
                      <w:instrText xml:space="preserve">PAGE   \* MERGEFORMAT</w:instrText>
                    </w:r>
                    <w:r>
                      <w:fldChar w:fldCharType="separate"/>
                    </w:r>
                    <w:r>
                      <w:rPr>
                        <w:lang w:val="zh-CN"/>
                      </w:rPr>
                      <w:t>2</w:t>
                    </w:r>
                    <w:r>
                      <w:fldChar w:fldCharType="end"/>
                    </w:r>
                  </w:p>
                  <w:p w14:paraId="5197DC8A">
                    <w:pPr>
                      <w:pStyle w:val="13"/>
                    </w:pPr>
                  </w:p>
                </w:txbxContent>
              </v:textbox>
            </v:shape>
          </w:pict>
        </mc:Fallback>
      </mc:AlternateContent>
    </w:r>
  </w:p>
  <w:p w14:paraId="16A29901">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479B9">
    <w:pPr>
      <w:pStyle w:val="8"/>
      <w:jc w:val="left"/>
      <w:rPr>
        <w:rFonts w:ascii="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0851D">
    <w:pPr>
      <w:pStyle w:val="8"/>
      <w:ind w:firstLine="630" w:firstLineChars="300"/>
      <w:jc w:val="left"/>
      <w:rPr>
        <w:rFonts w:ascii="宋体"/>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2618A"/>
    <w:rsid w:val="02D119B2"/>
    <w:rsid w:val="03F4527E"/>
    <w:rsid w:val="04245B63"/>
    <w:rsid w:val="066C3126"/>
    <w:rsid w:val="088A4403"/>
    <w:rsid w:val="095F789E"/>
    <w:rsid w:val="0CAA11AC"/>
    <w:rsid w:val="0D8B1DAC"/>
    <w:rsid w:val="0E8062E5"/>
    <w:rsid w:val="11241A3F"/>
    <w:rsid w:val="139F6D7C"/>
    <w:rsid w:val="16453497"/>
    <w:rsid w:val="18A2638E"/>
    <w:rsid w:val="19CF6119"/>
    <w:rsid w:val="1A144BF5"/>
    <w:rsid w:val="1A385A6D"/>
    <w:rsid w:val="1CC23D13"/>
    <w:rsid w:val="1D520ED5"/>
    <w:rsid w:val="22410ED5"/>
    <w:rsid w:val="23B56380"/>
    <w:rsid w:val="23C640E9"/>
    <w:rsid w:val="2B7E34FB"/>
    <w:rsid w:val="2BB1567F"/>
    <w:rsid w:val="2DDF7E82"/>
    <w:rsid w:val="313B6B52"/>
    <w:rsid w:val="31537540"/>
    <w:rsid w:val="31A17F44"/>
    <w:rsid w:val="322C06DD"/>
    <w:rsid w:val="32FD73FC"/>
    <w:rsid w:val="33016EEC"/>
    <w:rsid w:val="33D5225F"/>
    <w:rsid w:val="351D4748"/>
    <w:rsid w:val="3AB1040B"/>
    <w:rsid w:val="3CE37662"/>
    <w:rsid w:val="3E470385"/>
    <w:rsid w:val="40356427"/>
    <w:rsid w:val="40BC61AC"/>
    <w:rsid w:val="41C23CEA"/>
    <w:rsid w:val="435543D4"/>
    <w:rsid w:val="43AC2EA4"/>
    <w:rsid w:val="46C42F7D"/>
    <w:rsid w:val="4A4E0DF7"/>
    <w:rsid w:val="4AC7411F"/>
    <w:rsid w:val="4B843700"/>
    <w:rsid w:val="508127A7"/>
    <w:rsid w:val="51D86641"/>
    <w:rsid w:val="52846D9A"/>
    <w:rsid w:val="530A3743"/>
    <w:rsid w:val="56DF0A43"/>
    <w:rsid w:val="57AA1051"/>
    <w:rsid w:val="5A8B5169"/>
    <w:rsid w:val="641A53B8"/>
    <w:rsid w:val="64AE6658"/>
    <w:rsid w:val="65752C9E"/>
    <w:rsid w:val="66EA6D31"/>
    <w:rsid w:val="69674FF3"/>
    <w:rsid w:val="69B55D5F"/>
    <w:rsid w:val="6BF32B6E"/>
    <w:rsid w:val="6F2413AC"/>
    <w:rsid w:val="720F6228"/>
    <w:rsid w:val="72200435"/>
    <w:rsid w:val="7284033B"/>
    <w:rsid w:val="7339606B"/>
    <w:rsid w:val="77B63DB5"/>
    <w:rsid w:val="79B419A0"/>
    <w:rsid w:val="7B6770D5"/>
    <w:rsid w:val="7C75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3" w:lineRule="auto"/>
      <w:jc w:val="center"/>
      <w:outlineLvl w:val="1"/>
    </w:pPr>
    <w:rPr>
      <w:rFonts w:ascii="Arial" w:hAnsi="Arial" w:eastAsia="仿宋"/>
      <w:b/>
      <w:sz w:val="32"/>
    </w:rPr>
  </w:style>
  <w:style w:type="paragraph" w:styleId="4">
    <w:name w:val="heading 3"/>
    <w:basedOn w:val="1"/>
    <w:next w:val="1"/>
    <w:qFormat/>
    <w:uiPriority w:val="0"/>
    <w:pPr>
      <w:keepNext/>
      <w:keepLines/>
      <w:spacing w:line="413" w:lineRule="auto"/>
      <w:jc w:val="left"/>
      <w:outlineLvl w:val="2"/>
    </w:pPr>
    <w:rPr>
      <w:rFonts w:ascii="Times New Roman" w:hAnsi="Times New Roman" w:eastAsia="仿宋"/>
      <w:b/>
      <w:kern w:val="0"/>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next w:val="1"/>
    <w:unhideWhenUsed/>
    <w:qFormat/>
    <w:uiPriority w:val="0"/>
    <w:pPr>
      <w:spacing w:line="360" w:lineRule="auto"/>
    </w:pPr>
    <w:rPr>
      <w:sz w:val="24"/>
    </w:rPr>
  </w:style>
  <w:style w:type="paragraph" w:styleId="6">
    <w:name w:val="toc 3"/>
    <w:basedOn w:val="1"/>
    <w:next w:val="1"/>
    <w:qFormat/>
    <w:uiPriority w:val="39"/>
    <w:pPr>
      <w:ind w:left="840" w:leftChars="400"/>
    </w:pPr>
  </w:style>
  <w:style w:type="paragraph" w:styleId="7">
    <w:name w:val="footer"/>
    <w:basedOn w:val="1"/>
    <w:qFormat/>
    <w:uiPriority w:val="99"/>
    <w:pPr>
      <w:tabs>
        <w:tab w:val="center" w:pos="4153"/>
        <w:tab w:val="right" w:pos="8306"/>
      </w:tabs>
      <w:snapToGrid w:val="0"/>
      <w:jc w:val="left"/>
    </w:pPr>
    <w:rPr>
      <w:sz w:val="18"/>
    </w:rPr>
  </w:style>
  <w:style w:type="paragraph" w:styleId="8">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qFormat/>
    <w:uiPriority w:val="39"/>
    <w:pPr>
      <w:ind w:left="420" w:leftChars="200"/>
    </w:pPr>
  </w:style>
  <w:style w:type="paragraph" w:styleId="10">
    <w:name w:val="Normal (Web)"/>
    <w:basedOn w:val="1"/>
    <w:qFormat/>
    <w:uiPriority w:val="0"/>
    <w:pPr>
      <w:widowControl/>
      <w:spacing w:before="100" w:beforeAutospacing="1" w:after="100" w:afterAutospacing="1"/>
      <w:ind w:firstLine="480"/>
      <w:jc w:val="left"/>
    </w:pPr>
    <w:rPr>
      <w:rFonts w:ascii="宋体" w:hAnsi="宋体" w:eastAsia="宋体" w:cs="宋体"/>
    </w:rPr>
  </w:style>
  <w:style w:type="paragraph" w:customStyle="1" w:styleId="13">
    <w:name w:val="正文文本1"/>
    <w:basedOn w:val="1"/>
    <w:next w:val="14"/>
    <w:qFormat/>
    <w:uiPriority w:val="0"/>
    <w:rPr>
      <w:rFonts w:ascii="Times New Roman" w:hAnsi="Times New Roman" w:eastAsia="仿宋_GB2312"/>
      <w:sz w:val="24"/>
    </w:rPr>
  </w:style>
  <w:style w:type="paragraph" w:customStyle="1" w:styleId="14">
    <w:name w:val="Default"/>
    <w:next w:val="1"/>
    <w:qFormat/>
    <w:uiPriority w:val="0"/>
    <w:pPr>
      <w:widowControl w:val="0"/>
      <w:autoSpaceDE w:val="0"/>
      <w:autoSpaceDN w:val="0"/>
      <w:adjustRightInd w:val="0"/>
    </w:pPr>
    <w:rPr>
      <w:rFonts w:ascii="Arial Unicode MS" w:hAnsi="Arial Unicode MS" w:eastAsia="等线" w:cs="Times New Roman"/>
      <w:color w:val="000000"/>
      <w:sz w:val="24"/>
      <w:lang w:val="en-US" w:eastAsia="zh-CN" w:bidi="ar-SA"/>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0aa9313b-72e4-4c93-8e24-98580c88f8d8</errorID>
      <errorWord>。</errorWord>
      <group>L1_AI</group>
      <groupName>深度校对</groupName>
      <ability>L2_AI_Punc</ability>
      <abilityName>标点纠错</abilityName>
      <candidateList>
        <item/>
      </candidateList>
      <explain/>
      <paraID>11CB66D2</paraID>
      <start>20</start>
      <end>21</end>
      <status>unmodified</status>
      <modifiedWord/>
      <trackRevisions>false</trackRevisions>
    </reviewItem>
    <reviewItem>
      <errorID>0440a928-9d0a-4c22-8738-9095d5de5b59</errorID>
      <errorWord>：</errorWord>
      <group>L1_Format</group>
      <groupName>格式问题</groupName>
      <ability>L2_HalfPunc</ability>
      <abilityName>全半角检查</abilityName>
      <candidateList>
        <item>:</item>
      </candidateList>
      <explain>文本全半角错误。</explain>
      <paraID>44505DDB</paraID>
      <start>3</start>
      <end>4</end>
      <status>unmodified</status>
      <modifiedWord/>
      <trackRevisions>false</trackRevisions>
    </reviewItem>
    <reviewItem>
      <errorID>ed0cf26a-3975-4d21-97c9-3e77a88e445c</errorID>
      <errorWord>：</errorWord>
      <group>L1_Format</group>
      <groupName>格式问题</groupName>
      <ability>L2_HalfPunc</ability>
      <abilityName>全半角检查</abilityName>
      <candidateList>
        <item>:</item>
      </candidateList>
      <explain>文本全半角错误。</explain>
      <paraID>36536D59</paraID>
      <start>7</start>
      <end>8</end>
      <status>unmodified</status>
      <modifiedWord/>
      <trackRevisions>false</trackRevisions>
    </reviewItem>
    <reviewItem>
      <errorID>0ccdd3cf-bc4e-46b1-b782-ffbf418a2f3c</errorID>
      <errorWord>。</errorWord>
      <group>L1_AI</group>
      <groupName>深度校对</groupName>
      <ability>L2_AI_Punc</ability>
      <abilityName>标点纠错</abilityName>
      <candidateList>
        <item/>
      </candidateList>
      <explain/>
      <paraID>2D214AAE</paraID>
      <start>18</start>
      <end>19</end>
      <status>unmodified</status>
      <modifiedWord/>
      <trackRevisions>false</trackRevisions>
    </reviewItem>
    <reviewItem>
      <errorID>18c585f3-74c1-4119-8fdb-22ad06c61952</errorID>
      <errorWord>。</errorWord>
      <group>L1_AI</group>
      <groupName>深度校对</groupName>
      <ability>L2_AI_Punc</ability>
      <abilityName>标点纠错</abilityName>
      <candidateList>
        <item/>
      </candidateList>
      <explain/>
      <paraID>3E29FD37</paraID>
      <start>9</start>
      <end>10</end>
      <status>unmodified</status>
      <modifiedWord/>
      <trackRevisions>false</trackRevisions>
    </reviewItem>
    <reviewItem>
      <errorID>e19e26cb-a31d-40dd-aa46-09dedeb10761</errorID>
      <errorWord>，</errorWord>
      <group>L1_AI</group>
      <groupName>深度校对</groupName>
      <ability>L2_AI_Punc</ability>
      <abilityName>标点纠错</abilityName>
      <candidateList>
        <item>。</item>
      </candidateList>
      <explain/>
      <paraID> 91AFEE8</paraID>
      <start>124</start>
      <end>125</end>
      <status>unmodified</status>
      <modifiedWord/>
      <trackRevisions>false</trackRevisions>
    </reviewItem>
    <reviewItem>
      <errorID>61b94f0b-978e-4cff-9df6-2ae8ac9bb846</errorID>
      <errorWord>下午14：00</errorWord>
      <group>L1_Knowledge</group>
      <groupName>知识性问题</groupName>
      <ability>L2_Time</ability>
      <abilityName>日期时间</abilityName>
      <candidateList>
        <item>14:00</item>
      </candidateList>
      <explain>24小时制的时间，不需要强调“下午”，并且冒号应使用半角。</explain>
      <paraID> 91AFEE8</paraID>
      <start>153</start>
      <end>160</end>
      <status>unmodified</status>
      <modifiedWord/>
      <trackRevisions>false</trackRevisions>
    </reviewItem>
    <reviewItem>
      <errorID>cb52ad52-a2f1-4348-9d53-a0fdb99a35db</errorID>
      <errorWord>法律、法规</errorWord>
      <group>L1_Word</group>
      <groupName>字词问题</groupName>
      <ability>L2_Typo</ability>
      <abilityName>字词错误</abilityName>
      <candidateList>
        <item>法律法规</item>
      </candidateList>
      <explain/>
      <paraID>62ED2FAE</paraID>
      <start>13</start>
      <end>18</end>
      <status>unmodified</status>
      <modifiedWord/>
      <trackRevisions>false</trackRevisions>
    </reviewItem>
    <reviewItem>
      <errorID>19964335-9f2c-4dc7-b359-f3cac6755f75</errorID>
      <errorWord>方法</errorWord>
      <group>L1_AI</group>
      <groupName>深度校对</groupName>
      <ability>L2_AI_Word</ability>
      <abilityName>字词纠错</abilityName>
      <candidateList>
        <item>办法</item>
      </candidateList>
      <explain/>
      <paraID>5A59C887</paraID>
      <start>30</start>
      <end>32</end>
      <status>unmodified</status>
      <modifiedWord/>
      <trackRevisions>false</trackRevisions>
    </reviewItem>
    <reviewItem>
      <errorID>c195c093-11b1-43e3-ba46-84c609dfd15e</errorID>
      <errorWord>评标小组根据招标文件中规定的标准、办法对投标文件进行资格审查、初步评审，评标</errorWord>
      <group>L1_AI</group>
      <groupName>深度校对</groupName>
      <ability>L2_AI_Word</ability>
      <abilityName>字词纠错</abilityName>
      <candidateList>
        <item>评审小组根据招标文件中规定的标准、办法对投标文件进行资格审查、初步评审，评审</item>
      </candidateList>
      <explain/>
      <paraID>5238823B</paraID>
      <start>2</start>
      <end>40</end>
      <status>unmodified</status>
      <modifiedWord/>
      <trackRevisions>false</trackRevisions>
    </reviewItem>
    <reviewItem>
      <errorID>5f5b15ec-a9ee-48b5-a2f5-51b4d069d2da</errorID>
      <errorWord>评标</errorWord>
      <group>L1_AI</group>
      <groupName>深度校对</groupName>
      <ability>L2_AI_Word</ability>
      <abilityName>字词纠错</abilityName>
      <candidateList>
        <item>评审</item>
      </candidateList>
      <explain/>
      <paraID>5238823B</paraID>
      <start>104</start>
      <end>106</end>
      <status>unmodified</status>
      <modifiedWord/>
      <trackRevisions>false</trackRevisions>
    </reviewItem>
    <reviewItem>
      <errorID>beb6babb-2d84-4e81-aa49-1a8cebf2c2cd</errorID>
      <errorWord>实质性响应</errorWord>
      <group>L1_AI</group>
      <groupName>深度校对</groupName>
      <ability>L2_AI_Grammar</ability>
      <abilityName>语法纠错</abilityName>
      <candidateList>
        <item>实质性</item>
      </candidateList>
      <explain/>
      <paraID>1EE57450</paraID>
      <start>33</start>
      <end>38</end>
      <status>unmodified</status>
      <modifiedWord/>
      <trackRevisions>false</trackRevisions>
    </reviewItem>
    <reviewItem>
      <errorID>bd3daa03-d314-441a-ba3d-df7573408906</errorID>
      <errorWord>实质性响应</errorWord>
      <group>L1_AI</group>
      <groupName>深度校对</groupName>
      <ability>L2_AI_Grammar</ability>
      <abilityName>语法纠错</abilityName>
      <candidateList>
        <item>实质性</item>
      </candidateList>
      <explain/>
      <paraID>1EE57450</paraID>
      <start>41</start>
      <end>46</end>
      <status>unmodified</status>
      <modifiedWord/>
      <trackRevisions>false</trackRevisions>
    </reviewItem>
    <reviewItem>
      <errorID>7ddd2f2e-ca6e-44fa-b159-6e0078e15a57</errorID>
      <errorWord>湖州学院资产经营有限公司运营车辆采购项目询价采购文件</errorWord>
      <group>L1_AI</group>
      <groupName>深度校对</groupName>
      <ability>L2_AI_Punc</ability>
      <abilityName>标点纠错</abilityName>
      <candidateList>
        <item>《湖州学院资产经营有限公司运营车辆采购项目询价采购文件》</item>
      </candidateList>
      <explain/>
      <paraID>4D8567D5</paraID>
      <start>4</start>
      <end>30</end>
      <status>unmodified</status>
      <modifiedWord/>
      <trackRevisions>false</trackRevisions>
    </reviewItem>
    <reviewItem>
      <errorID>46548438-440c-457c-82db-e9c61b4a6fb9</errorID>
      <errorWord>(</errorWord>
      <group>L1_Format</group>
      <groupName>格式问题</groupName>
      <ability>L2_HalfPunc</ability>
      <abilityName>全半角检查</abilityName>
      <candidateList>
        <item>（</item>
      </candidateList>
      <explain>文本全半角错误。</explain>
      <paraID>4D8567D5</paraID>
      <start>53</start>
      <end>54</end>
      <status>unmodified</status>
      <modifiedWord/>
      <trackRevisions>false</trackRevisions>
    </reviewItem>
    <reviewItem>
      <errorID>e871703f-8b41-49bc-9361-5213e3cb57fc</errorID>
      <errorWord>)</errorWord>
      <group>L1_Format</group>
      <groupName>格式问题</groupName>
      <ability>L2_HalfPunc</ability>
      <abilityName>全半角检查</abilityName>
      <candidateList>
        <item>）</item>
      </candidateList>
      <explain>文本全半角错误。</explain>
      <paraID>4D8567D5</paraID>
      <start>56</start>
      <end>57</end>
      <status>unmodified</status>
      <modifiedWord/>
      <trackRevisions>false</trackRevisions>
    </reviewItem>
    <reviewItem>
      <errorID>2d123d2c-7253-45a6-9bab-14e180ed2012</errorID>
      <errorWord>其它</errorWord>
      <group>L1_Word</group>
      <groupName>字词问题</groupName>
      <ability>L2_Alias</ability>
      <abilityName>也作/曾用词</abilityName>
      <candidateList>
        <item>其他</item>
      </candidateList>
      <explain>词汇[其它]为不规范表述或旧称，其规范书面表述为[其他]。</explain>
      <paraID>3804A71E</paraID>
      <start>44</start>
      <end>46</end>
      <status>unmodified</status>
      <modifiedWord/>
      <trackRevisions>false</trackRevisions>
    </reviewItem>
    <reviewItem>
      <errorID>7647f806-d81f-41e5-8947-2a5c55e97e1a</errorID>
      <errorWord>(</errorWord>
      <group>L1_Format</group>
      <groupName>格式问题</groupName>
      <ability>L2_HalfPunc</ability>
      <abilityName>全半角检查</abilityName>
      <candidateList>
        <item>（</item>
      </candidateList>
      <explain>文本全半角错误。</explain>
      <paraID> 32A3E38</paraID>
      <start>21</start>
      <end>22</end>
      <status>unmodified</status>
      <modifiedWord/>
      <trackRevisions>false</trackRevisions>
    </reviewItem>
    <reviewItem>
      <errorID>8eddfa26-e620-470e-9c1f-6f137f8cc64d</errorID>
      <errorWord>)</errorWord>
      <group>L1_Format</group>
      <groupName>格式问题</groupName>
      <ability>L2_HalfPunc</ability>
      <abilityName>全半角检查</abilityName>
      <candidateList>
        <item>）</item>
      </candidateList>
      <explain>文本全半角错误。</explain>
      <paraID> 32A3E38</paraID>
      <start>24</start>
      <end>25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c62339-2669-4a51-8fb1-c492f729de59}">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4179</Words>
  <Characters>4370</Characters>
  <Lines>0</Lines>
  <Paragraphs>0</Paragraphs>
  <TotalTime>1</TotalTime>
  <ScaleCrop>false</ScaleCrop>
  <LinksUpToDate>false</LinksUpToDate>
  <CharactersWithSpaces>5183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2024-12-24T05:02:00Z</dcterms:created>
  <dc:creator>qgf</dc:creator>
  <cp:lastModifiedBy>Caïn</cp:lastModifiedBy>
  <dcterms:modified xsi:type="dcterms:W3CDTF">2026-04-14T02:42:19Z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C9DDE307222F4DE9A0D7EC83E542F943_13</vt:lpwstr>
  </property>
  <property fmtid="{D5CDD505-2E9C-101B-9397-08002B2CF9AE}" pid="4" name="KSOTemplateDocerSaveRecord">
    <vt:lpwstr>eyJoZGlkIjoiMmJkOTcwYWYzZWZhMDY4YTY0NmY2ZDFlNmYzYWQwZDMiLCJ1c2VySWQiOiIyOTI0MDUyNzcifQ==</vt:lpwstr>
  </property>
</Properties>
</file>